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38.xml" ContentType="application/vnd.ms-office.chartcolorstyle+xml"/>
  <Override PartName="/word/charts/colors39.xml" ContentType="application/vnd.ms-office.chartcolorstyle+xml"/>
  <Override PartName="/word/charts/colors4.xml" ContentType="application/vnd.ms-office.chartcolorstyle+xml"/>
  <Override PartName="/word/charts/colors40.xml" ContentType="application/vnd.ms-office.chartcolorstyle+xml"/>
  <Override PartName="/word/charts/colors41.xml" ContentType="application/vnd.ms-office.chartcolorstyle+xml"/>
  <Override PartName="/word/charts/colors42.xml" ContentType="application/vnd.ms-office.chartcolorstyle+xml"/>
  <Override PartName="/word/charts/colors43.xml" ContentType="application/vnd.ms-office.chartcolorstyle+xml"/>
  <Override PartName="/word/charts/colors44.xml" ContentType="application/vnd.ms-office.chartcolorstyle+xml"/>
  <Override PartName="/word/charts/colors45.xml" ContentType="application/vnd.ms-office.chartcolorstyle+xml"/>
  <Override PartName="/word/charts/colors46.xml" ContentType="application/vnd.ms-office.chartcolorstyle+xml"/>
  <Override PartName="/word/charts/colors47.xml" ContentType="application/vnd.ms-office.chartcolorstyle+xml"/>
  <Override PartName="/word/charts/colors48.xml" ContentType="application/vnd.ms-office.chartcolorstyle+xml"/>
  <Override PartName="/word/charts/colors49.xml" ContentType="application/vnd.ms-office.chartcolorstyle+xml"/>
  <Override PartName="/word/charts/colors5.xml" ContentType="application/vnd.ms-office.chartcolorstyle+xml"/>
  <Override PartName="/word/charts/colors50.xml" ContentType="application/vnd.ms-office.chartcolorstyle+xml"/>
  <Override PartName="/word/charts/colors51.xml" ContentType="application/vnd.ms-office.chartcolorstyle+xml"/>
  <Override PartName="/word/charts/colors52.xml" ContentType="application/vnd.ms-office.chartcolorstyle+xml"/>
  <Override PartName="/word/charts/colors53.xml" ContentType="application/vnd.ms-office.chartcolorstyle+xml"/>
  <Override PartName="/word/charts/colors54.xml" ContentType="application/vnd.ms-office.chartcolorstyle+xml"/>
  <Override PartName="/word/charts/colors55.xml" ContentType="application/vnd.ms-office.chartcolorstyle+xml"/>
  <Override PartName="/word/charts/colors56.xml" ContentType="application/vnd.ms-office.chartcolorstyle+xml"/>
  <Override PartName="/word/charts/colors57.xml" ContentType="application/vnd.ms-office.chartcolorstyle+xml"/>
  <Override PartName="/word/charts/colors58.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38.xml" ContentType="application/vnd.ms-office.chartstyle+xml"/>
  <Override PartName="/word/charts/style39.xml" ContentType="application/vnd.ms-office.chartstyle+xml"/>
  <Override PartName="/word/charts/style4.xml" ContentType="application/vnd.ms-office.chartstyle+xml"/>
  <Override PartName="/word/charts/style40.xml" ContentType="application/vnd.ms-office.chartstyle+xml"/>
  <Override PartName="/word/charts/style41.xml" ContentType="application/vnd.ms-office.chartstyle+xml"/>
  <Override PartName="/word/charts/style42.xml" ContentType="application/vnd.ms-office.chartstyle+xml"/>
  <Override PartName="/word/charts/style43.xml" ContentType="application/vnd.ms-office.chartstyle+xml"/>
  <Override PartName="/word/charts/style44.xml" ContentType="application/vnd.ms-office.chartstyle+xml"/>
  <Override PartName="/word/charts/style45.xml" ContentType="application/vnd.ms-office.chartstyle+xml"/>
  <Override PartName="/word/charts/style46.xml" ContentType="application/vnd.ms-office.chartstyle+xml"/>
  <Override PartName="/word/charts/style47.xml" ContentType="application/vnd.ms-office.chartstyle+xml"/>
  <Override PartName="/word/charts/style48.xml" ContentType="application/vnd.ms-office.chartstyle+xml"/>
  <Override PartName="/word/charts/style49.xml" ContentType="application/vnd.ms-office.chartstyle+xml"/>
  <Override PartName="/word/charts/style5.xml" ContentType="application/vnd.ms-office.chartstyle+xml"/>
  <Override PartName="/word/charts/style50.xml" ContentType="application/vnd.ms-office.chartstyle+xml"/>
  <Override PartName="/word/charts/style51.xml" ContentType="application/vnd.ms-office.chartstyle+xml"/>
  <Override PartName="/word/charts/style52.xml" ContentType="application/vnd.ms-office.chartstyle+xml"/>
  <Override PartName="/word/charts/style53.xml" ContentType="application/vnd.ms-office.chartstyle+xml"/>
  <Override PartName="/word/charts/style54.xml" ContentType="application/vnd.ms-office.chartstyle+xml"/>
  <Override PartName="/word/charts/style55.xml" ContentType="application/vnd.ms-office.chartstyle+xml"/>
  <Override PartName="/word/charts/style56.xml" ContentType="application/vnd.ms-office.chartstyle+xml"/>
  <Override PartName="/word/charts/style57.xml" ContentType="application/vnd.ms-office.chartstyle+xml"/>
  <Override PartName="/word/charts/style58.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sz w:val="44"/>
          <w:szCs w:val="44"/>
          <w:lang w:val="en-US" w:eastAsia="zh-CN"/>
        </w:rPr>
      </w:pPr>
    </w:p>
    <w:p>
      <w:pPr>
        <w:spacing w:line="360" w:lineRule="auto"/>
        <w:jc w:val="center"/>
      </w:pPr>
    </w:p>
    <w:p>
      <w:pPr>
        <w:spacing w:line="360" w:lineRule="auto"/>
        <w:jc w:val="center"/>
        <w:rPr>
          <w:rFonts w:hint="eastAsia"/>
          <w:lang w:val="en-US" w:eastAsia="zh-CN"/>
        </w:rPr>
      </w:pPr>
      <w:r>
        <w:drawing>
          <wp:anchor distT="0" distB="0" distL="114300" distR="114300" simplePos="0" relativeHeight="251661312" behindDoc="0" locked="0" layoutInCell="1" allowOverlap="1">
            <wp:simplePos x="0" y="0"/>
            <wp:positionH relativeFrom="column">
              <wp:posOffset>-38735</wp:posOffset>
            </wp:positionH>
            <wp:positionV relativeFrom="paragraph">
              <wp:posOffset>223520</wp:posOffset>
            </wp:positionV>
            <wp:extent cx="5367655" cy="739140"/>
            <wp:effectExtent l="0" t="0" r="4445" b="3810"/>
            <wp:wrapSquare wrapText="bothSides"/>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367655" cy="739140"/>
                    </a:xfrm>
                    <a:prstGeom prst="rect">
                      <a:avLst/>
                    </a:prstGeom>
                  </pic:spPr>
                </pic:pic>
              </a:graphicData>
            </a:graphic>
          </wp:anchor>
        </w:drawing>
      </w:r>
    </w:p>
    <w:p>
      <w:pPr>
        <w:spacing w:line="220" w:lineRule="atLeast"/>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安阳幼儿师范高等专科学校</w:t>
      </w:r>
    </w:p>
    <w:p>
      <w:pPr>
        <w:spacing w:line="220" w:lineRule="atLeast"/>
        <w:jc w:val="center"/>
        <w:rPr>
          <w:rFonts w:ascii="方正小标宋简体" w:eastAsia="方正小标宋简体"/>
          <w:sz w:val="44"/>
          <w:szCs w:val="44"/>
        </w:rPr>
      </w:pPr>
      <w:r>
        <w:rPr>
          <w:rFonts w:hint="eastAsia" w:ascii="方正小标宋简体" w:hAnsi="方正小标宋简体" w:eastAsia="方正小标宋简体"/>
          <w:sz w:val="40"/>
          <w:szCs w:val="40"/>
        </w:rPr>
        <w:t>202</w:t>
      </w:r>
      <w:r>
        <w:rPr>
          <w:rFonts w:hint="eastAsia" w:ascii="方正小标宋简体" w:hAnsi="方正小标宋简体" w:eastAsia="方正小标宋简体"/>
          <w:sz w:val="40"/>
          <w:szCs w:val="40"/>
          <w:lang w:val="en-US" w:eastAsia="zh-CN"/>
        </w:rPr>
        <w:t>2</w:t>
      </w:r>
      <w:r>
        <w:rPr>
          <w:rFonts w:hint="eastAsia" w:ascii="方正小标宋简体" w:hAnsi="方正小标宋简体" w:eastAsia="方正小标宋简体"/>
          <w:sz w:val="40"/>
          <w:szCs w:val="40"/>
        </w:rPr>
        <w:t>届</w:t>
      </w:r>
      <w:r>
        <w:rPr>
          <w:rFonts w:hint="eastAsia" w:ascii="方正小标宋简体" w:hAnsi="方正小标宋简体" w:eastAsia="方正小标宋简体"/>
          <w:sz w:val="40"/>
          <w:szCs w:val="40"/>
          <w:lang w:eastAsia="zh-CN"/>
        </w:rPr>
        <w:t>毕业生</w:t>
      </w:r>
      <w:r>
        <w:rPr>
          <w:rFonts w:hint="eastAsia" w:ascii="方正小标宋简体" w:hAnsi="方正小标宋简体" w:eastAsia="方正小标宋简体"/>
          <w:sz w:val="40"/>
          <w:szCs w:val="40"/>
        </w:rPr>
        <w:t>就业质量报告</w:t>
      </w:r>
    </w:p>
    <w:p>
      <w:pPr>
        <w:adjustRightInd/>
        <w:snapToGrid/>
        <w:spacing w:line="220" w:lineRule="atLeast"/>
        <w:rPr>
          <w:rFonts w:ascii="方正小标宋简体" w:eastAsia="方正小标宋简体"/>
          <w:sz w:val="32"/>
          <w:szCs w:val="32"/>
        </w:rPr>
      </w:pPr>
    </w:p>
    <w:p>
      <w:pPr>
        <w:adjustRightInd/>
        <w:snapToGrid/>
        <w:spacing w:line="220" w:lineRule="atLeast"/>
        <w:jc w:val="center"/>
        <w:rPr>
          <w:rFonts w:ascii="方正小标宋简体" w:eastAsia="方正小标宋简体"/>
          <w:sz w:val="32"/>
          <w:szCs w:val="32"/>
        </w:rPr>
      </w:pPr>
    </w:p>
    <w:p>
      <w:pPr>
        <w:adjustRightInd/>
        <w:snapToGrid/>
        <w:spacing w:line="220" w:lineRule="atLeast"/>
        <w:rPr>
          <w:rFonts w:ascii="方正小标宋简体" w:eastAsia="方正小标宋简体"/>
          <w:sz w:val="32"/>
          <w:szCs w:val="32"/>
        </w:rPr>
      </w:pPr>
    </w:p>
    <w:p>
      <w:pPr>
        <w:adjustRightInd/>
        <w:snapToGrid/>
        <w:spacing w:line="220" w:lineRule="atLeast"/>
        <w:rPr>
          <w:rFonts w:ascii="方正小标宋简体" w:eastAsia="方正小标宋简体"/>
          <w:sz w:val="32"/>
          <w:szCs w:val="32"/>
        </w:rPr>
      </w:pPr>
    </w:p>
    <w:p>
      <w:pPr>
        <w:adjustRightInd/>
        <w:snapToGrid/>
        <w:spacing w:line="220" w:lineRule="atLeast"/>
        <w:rPr>
          <w:rFonts w:ascii="方正小标宋简体" w:eastAsia="方正小标宋简体"/>
          <w:sz w:val="32"/>
          <w:szCs w:val="32"/>
        </w:rPr>
      </w:pPr>
    </w:p>
    <w:p>
      <w:pPr>
        <w:adjustRightInd/>
        <w:snapToGrid/>
        <w:spacing w:line="220" w:lineRule="atLeast"/>
        <w:rPr>
          <w:rFonts w:ascii="方正小标宋简体" w:eastAsia="方正小标宋简体"/>
          <w:sz w:val="32"/>
          <w:szCs w:val="32"/>
        </w:rPr>
      </w:pPr>
    </w:p>
    <w:p>
      <w:pPr>
        <w:adjustRightInd/>
        <w:snapToGrid/>
        <w:spacing w:line="220" w:lineRule="atLeast"/>
        <w:rPr>
          <w:rFonts w:ascii="方正小标宋简体" w:eastAsia="方正小标宋简体"/>
          <w:sz w:val="32"/>
          <w:szCs w:val="32"/>
        </w:rPr>
      </w:pPr>
    </w:p>
    <w:p>
      <w:pPr>
        <w:adjustRightInd/>
        <w:snapToGrid/>
        <w:spacing w:line="220" w:lineRule="atLeast"/>
        <w:rPr>
          <w:rFonts w:ascii="方正小标宋简体" w:eastAsia="方正小标宋简体"/>
          <w:sz w:val="32"/>
          <w:szCs w:val="32"/>
        </w:rPr>
      </w:pPr>
    </w:p>
    <w:p>
      <w:pPr>
        <w:adjustRightInd/>
        <w:snapToGrid/>
        <w:spacing w:line="220" w:lineRule="atLeast"/>
        <w:rPr>
          <w:rFonts w:ascii="方正小标宋简体" w:eastAsia="方正小标宋简体"/>
          <w:sz w:val="32"/>
          <w:szCs w:val="32"/>
        </w:rPr>
      </w:pPr>
    </w:p>
    <w:p>
      <w:pPr>
        <w:adjustRightInd/>
        <w:snapToGrid/>
        <w:spacing w:line="220" w:lineRule="atLeast"/>
        <w:rPr>
          <w:rFonts w:ascii="方正小标宋简体" w:eastAsia="方正小标宋简体"/>
          <w:sz w:val="32"/>
          <w:szCs w:val="32"/>
        </w:rPr>
      </w:pPr>
    </w:p>
    <w:p>
      <w:pPr>
        <w:spacing w:after="0" w:line="300" w:lineRule="atLeast"/>
        <w:jc w:val="center"/>
        <w:rPr>
          <w:rFonts w:ascii="方正小标宋简体" w:eastAsia="方正小标宋简体"/>
          <w:sz w:val="28"/>
          <w:szCs w:val="28"/>
        </w:rPr>
      </w:pPr>
      <w:r>
        <w:rPr>
          <w:rFonts w:hint="eastAsia" w:ascii="方正小标宋简体" w:eastAsia="方正小标宋简体"/>
          <w:sz w:val="28"/>
          <w:szCs w:val="28"/>
        </w:rPr>
        <w:t>河南省教育评估中心</w:t>
      </w:r>
    </w:p>
    <w:p>
      <w:pPr>
        <w:jc w:val="center"/>
        <w:rPr>
          <w:rFonts w:hint="eastAsia" w:ascii="方正小标宋简体" w:eastAsia="方正小标宋简体"/>
          <w:sz w:val="28"/>
          <w:szCs w:val="28"/>
        </w:rPr>
      </w:pPr>
      <w:r>
        <w:rPr>
          <w:rFonts w:ascii="方正小标宋简体" w:eastAsia="方正小标宋简体"/>
          <w:sz w:val="28"/>
          <w:szCs w:val="28"/>
        </w:rPr>
        <w:t>202</w:t>
      </w:r>
      <w:r>
        <w:rPr>
          <w:rFonts w:hint="eastAsia" w:ascii="方正小标宋简体" w:eastAsia="方正小标宋简体"/>
          <w:sz w:val="28"/>
          <w:szCs w:val="28"/>
          <w:lang w:val="en-US" w:eastAsia="zh-CN"/>
        </w:rPr>
        <w:t>2</w:t>
      </w:r>
      <w:r>
        <w:rPr>
          <w:rFonts w:hint="eastAsia" w:ascii="方正小标宋简体" w:eastAsia="方正小标宋简体"/>
          <w:sz w:val="28"/>
          <w:szCs w:val="28"/>
        </w:rPr>
        <w:t>年</w:t>
      </w:r>
      <w:r>
        <w:rPr>
          <w:rFonts w:ascii="方正小标宋简体" w:eastAsia="方正小标宋简体"/>
          <w:sz w:val="28"/>
          <w:szCs w:val="28"/>
        </w:rPr>
        <w:t>1</w:t>
      </w:r>
      <w:r>
        <w:rPr>
          <w:rFonts w:hint="eastAsia" w:ascii="方正小标宋简体" w:eastAsia="方正小标宋简体"/>
          <w:sz w:val="28"/>
          <w:szCs w:val="28"/>
          <w:lang w:val="en-US" w:eastAsia="zh-CN"/>
        </w:rPr>
        <w:t>2</w:t>
      </w:r>
      <w:r>
        <w:rPr>
          <w:rFonts w:hint="eastAsia" w:ascii="方正小标宋简体" w:eastAsia="方正小标宋简体"/>
          <w:sz w:val="28"/>
          <w:szCs w:val="28"/>
        </w:rPr>
        <w:t>月</w:t>
      </w:r>
    </w:p>
    <w:p>
      <w:pPr>
        <w:jc w:val="center"/>
        <w:rPr>
          <w:rFonts w:hint="eastAsia" w:ascii="方正小标宋简体" w:hAnsi="方正小标宋简体" w:eastAsia="方正小标宋简体" w:cs="方正小标宋简体"/>
          <w:sz w:val="44"/>
          <w:szCs w:val="44"/>
          <w:lang w:val="en-US" w:eastAsia="zh-CN"/>
        </w:rPr>
        <w:sectPr>
          <w:headerReference r:id="rId5" w:type="default"/>
          <w:pgSz w:w="11906" w:h="16838"/>
          <w:pgMar w:top="1440" w:right="1800" w:bottom="1440" w:left="1800" w:header="851" w:footer="992" w:gutter="0"/>
          <w:pgNumType w:fmt="decimal"/>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前言</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业是最基本的民生，高校毕业生是党和国家宝贵的人才资源，做好高校毕业生就业创业工作，事关教育国之大计、党之大计的落地，事关就业优先战略的落实，事关为全面建设社会主义现代化国家提供基础性、战略性支撑。高校毕业生就业质量是高等学校教育教学和人才培养质量的重要反映，发布毕业生就业质量年度报告，是高等学校建立健全就业状况反馈机制、优化招生和专业结构、改进人才培养模式、提高人才培养质量及时回应社会关切的一项重要工作。</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根据《教育部办公厅关于编制发布高校毕业生就业质量年度报告的通知》（教学厅函〔2013〕25 号）、《教育部关于做好2022届全国普通高校毕业生就业创业工作的通知》（教学〔2021〕5 号）、《河南省教育厅关于做好2022届高校毕业生就业创业的通知》（教学〔2021〕484 号）等文件精神，河南省教育评估中心受委托开展了2022届毕业生就业状况问卷调查和《2022届毕业生就业质量调查报告》编制工作。</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本报告数据来源于三个方面：</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1.河南省大中专毕业生就业管理信息系统。数据涉及毕业生的规模和结构。</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国高校毕业生就业管理系统。数据涉及毕业去向落实率、协议和劳动合同就业率、创业率、灵活就业率、升学率（含出国深造）、暂不就业率（无就业意愿）、待就业率（有就业意愿未就业）七个方面；分院系、分专业毕业去向落实率。</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3.2022届毕业生就业质量调研数据。调研面向全校2022届毕业生，有效问卷回收率为40.88</w:t>
      </w:r>
      <w:bookmarkStart w:id="252" w:name="_GoBack"/>
      <w:bookmarkEnd w:id="252"/>
      <w:r>
        <w:rPr>
          <w:rFonts w:hint="eastAsia" w:ascii="仿宋_GB2312" w:hAnsi="仿宋_GB2312" w:eastAsia="仿宋_GB2312" w:cs="仿宋_GB2312"/>
          <w:sz w:val="32"/>
          <w:szCs w:val="32"/>
          <w:lang w:val="en-US" w:eastAsia="zh-CN"/>
        </w:rPr>
        <w:t>%；数据涉及毕业生总体毕业去向分布、升学、自主创业、基层项目就业、灵活就业、求职过程、地方经济发展情况、就业质量、对母校人才培养过程与条件、培养结果、学校管理与服务、就业创业指导与服务、教育教学等工作的评价与建议等。</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方正小标宋简体" w:hAnsi="方正小标宋简体" w:eastAsia="方正小标宋简体" w:cs="方正小标宋简体"/>
          <w:sz w:val="44"/>
          <w:szCs w:val="44"/>
          <w:lang w:val="en-US" w:eastAsia="zh-CN"/>
        </w:rPr>
        <w:sectPr>
          <w:footerReference r:id="rId6" w:type="default"/>
          <w:pgSz w:w="11906" w:h="16838"/>
          <w:pgMar w:top="1440" w:right="1800" w:bottom="1440" w:left="1800" w:header="851" w:footer="992" w:gutter="0"/>
          <w:pgNumType w:fmt="upperRoman" w:start="1"/>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sdt>
      <w:sdtPr>
        <w:rPr>
          <w:rFonts w:ascii="宋体" w:hAnsi="宋体" w:eastAsia="宋体" w:cs="仿宋"/>
          <w:sz w:val="21"/>
          <w:szCs w:val="22"/>
          <w:lang w:val="zh-CN" w:eastAsia="zh-CN" w:bidi="zh-CN"/>
        </w:rPr>
        <w:id w:val="147473177"/>
        <w15:color w:val="DBDBDB"/>
        <w:docPartObj>
          <w:docPartGallery w:val="Table of Contents"/>
          <w:docPartUnique/>
        </w:docPartObj>
      </w:sdtPr>
      <w:sdtEndPr>
        <w:rPr>
          <w:rFonts w:hint="eastAsia" w:ascii="方正小标宋简体" w:hAnsi="方正小标宋简体" w:eastAsia="方正小标宋简体" w:cs="方正小标宋简体"/>
          <w:sz w:val="22"/>
          <w:szCs w:val="44"/>
          <w:lang w:val="en-US" w:eastAsia="zh-CN" w:bidi="zh-CN"/>
        </w:rPr>
      </w:sdtEndPr>
      <w:sdtContent>
        <w:p>
          <w:pPr>
            <w:spacing w:before="0" w:beforeLines="0" w:after="0" w:afterLines="0" w:line="240" w:lineRule="auto"/>
            <w:ind w:left="0" w:leftChars="0" w:right="0" w:rightChars="0" w:firstLine="0" w:firstLineChars="0"/>
            <w:jc w:val="center"/>
          </w:pPr>
        </w:p>
        <w:p>
          <w:pPr>
            <w:pStyle w:val="11"/>
            <w:tabs>
              <w:tab w:val="right" w:leader="dot" w:pos="8306"/>
            </w:tabs>
          </w:pP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TOC \o "1-3" \h \u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_Toc17091 </w:instrText>
          </w:r>
          <w:r>
            <w:rPr>
              <w:rFonts w:hint="eastAsia" w:ascii="方正小标宋简体" w:hAnsi="方正小标宋简体" w:eastAsia="方正小标宋简体" w:cs="方正小标宋简体"/>
              <w:szCs w:val="44"/>
              <w:lang w:val="en-US" w:eastAsia="zh-CN"/>
            </w:rPr>
            <w:fldChar w:fldCharType="separate"/>
          </w:r>
          <w:r>
            <w:rPr>
              <w:rFonts w:hint="eastAsia" w:ascii="方正小标宋简体" w:hAnsi="方正小标宋简体" w:eastAsia="方正小标宋简体" w:cs="方正小标宋简体"/>
              <w:bCs/>
              <w:lang w:val="en-US" w:eastAsia="zh-CN"/>
            </w:rPr>
            <w:t>学校简介</w:t>
          </w:r>
          <w:r>
            <w:tab/>
          </w:r>
          <w:r>
            <w:fldChar w:fldCharType="begin"/>
          </w:r>
          <w:r>
            <w:instrText xml:space="preserve"> PAGEREF _Toc17091 \h </w:instrText>
          </w:r>
          <w:r>
            <w:fldChar w:fldCharType="separate"/>
          </w:r>
          <w:r>
            <w:t>6</w:t>
          </w:r>
          <w:r>
            <w:fldChar w:fldCharType="end"/>
          </w:r>
          <w:r>
            <w:rPr>
              <w:rFonts w:hint="eastAsia" w:ascii="方正小标宋简体" w:hAnsi="方正小标宋简体" w:eastAsia="方正小标宋简体" w:cs="方正小标宋简体"/>
              <w:szCs w:val="44"/>
              <w:lang w:val="en-US" w:eastAsia="zh-CN"/>
            </w:rPr>
            <w:fldChar w:fldCharType="end"/>
          </w:r>
        </w:p>
        <w:p>
          <w:pPr>
            <w:pStyle w:val="11"/>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_Toc5260 </w:instrText>
          </w:r>
          <w:r>
            <w:rPr>
              <w:rFonts w:hint="eastAsia" w:ascii="方正小标宋简体" w:hAnsi="方正小标宋简体" w:eastAsia="方正小标宋简体" w:cs="方正小标宋简体"/>
              <w:szCs w:val="44"/>
              <w:lang w:val="en-US" w:eastAsia="zh-CN"/>
            </w:rPr>
            <w:fldChar w:fldCharType="separate"/>
          </w:r>
          <w:r>
            <w:rPr>
              <w:rFonts w:hint="eastAsia" w:ascii="方正小标宋简体" w:hAnsi="方正小标宋简体" w:eastAsia="方正小标宋简体" w:cs="方正小标宋简体"/>
            </w:rPr>
            <w:t>第一章</w:t>
          </w:r>
          <w:r>
            <w:rPr>
              <w:rFonts w:hint="eastAsia" w:ascii="方正小标宋简体" w:hAnsi="方正小标宋简体" w:eastAsia="方正小标宋简体" w:cs="方正小标宋简体"/>
              <w:lang w:val="en-US" w:eastAsia="zh-CN"/>
            </w:rPr>
            <w:t xml:space="preserve"> </w:t>
          </w:r>
          <w:r>
            <w:rPr>
              <w:rFonts w:hint="eastAsia" w:ascii="方正小标宋简体" w:hAnsi="方正小标宋简体" w:eastAsia="方正小标宋简体" w:cs="方正小标宋简体"/>
            </w:rPr>
            <w:t>毕业生基本情况</w:t>
          </w:r>
          <w:r>
            <w:tab/>
          </w:r>
          <w:r>
            <w:fldChar w:fldCharType="begin"/>
          </w:r>
          <w:r>
            <w:instrText xml:space="preserve"> PAGEREF _Toc5260 \h </w:instrText>
          </w:r>
          <w:r>
            <w:fldChar w:fldCharType="separate"/>
          </w:r>
          <w:r>
            <w:t>9</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_Toc13478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rPr>
            <w:t>一、毕业生规模与结构</w:t>
          </w:r>
          <w:r>
            <w:tab/>
          </w:r>
          <w:r>
            <w:fldChar w:fldCharType="begin"/>
          </w:r>
          <w:r>
            <w:instrText xml:space="preserve"> PAGEREF _Toc13478 \h </w:instrText>
          </w:r>
          <w:r>
            <w:fldChar w:fldCharType="separate"/>
          </w:r>
          <w:r>
            <w:t>9</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_Toc22309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rPr>
            <w:t>（一）毕业生规模</w:t>
          </w:r>
          <w:r>
            <w:tab/>
          </w:r>
          <w:r>
            <w:fldChar w:fldCharType="begin"/>
          </w:r>
          <w:r>
            <w:instrText xml:space="preserve"> PAGEREF _Toc22309 \h </w:instrText>
          </w:r>
          <w:r>
            <w:fldChar w:fldCharType="separate"/>
          </w:r>
          <w:r>
            <w:t>9</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_Toc23990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（二）毕业生结构</w:t>
          </w:r>
          <w:r>
            <w:tab/>
          </w:r>
          <w:r>
            <w:fldChar w:fldCharType="begin"/>
          </w:r>
          <w:r>
            <w:instrText xml:space="preserve"> PAGEREF _Toc23990 \h </w:instrText>
          </w:r>
          <w:r>
            <w:fldChar w:fldCharType="separate"/>
          </w:r>
          <w:r>
            <w:t>9</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_Toc23685 </w:instrText>
          </w:r>
          <w:r>
            <w:rPr>
              <w:rFonts w:hint="eastAsia" w:ascii="方正小标宋简体" w:hAnsi="方正小标宋简体" w:eastAsia="方正小标宋简体" w:cs="方正小标宋简体"/>
              <w:szCs w:val="44"/>
              <w:lang w:val="en-US" w:eastAsia="zh-CN"/>
            </w:rPr>
            <w:fldChar w:fldCharType="separate"/>
          </w:r>
          <w:r>
            <w:rPr>
              <w:rFonts w:hint="default" w:ascii="黑体" w:hAnsi="黑体" w:eastAsia="黑体" w:cs="黑体"/>
              <w:bCs/>
              <w:lang w:val="en-US" w:eastAsia="zh-CN"/>
            </w:rPr>
            <w:t>二、毕业生</w:t>
          </w:r>
          <w:r>
            <w:rPr>
              <w:rFonts w:hint="eastAsia" w:ascii="黑体" w:hAnsi="黑体" w:cs="黑体"/>
              <w:bCs/>
              <w:lang w:val="en-US" w:eastAsia="zh-CN"/>
            </w:rPr>
            <w:t>系部</w:t>
          </w:r>
          <w:r>
            <w:rPr>
              <w:rFonts w:hint="default" w:ascii="黑体" w:hAnsi="黑体" w:eastAsia="黑体" w:cs="黑体"/>
              <w:bCs/>
              <w:lang w:val="en-US" w:eastAsia="zh-CN"/>
            </w:rPr>
            <w:t>及专业分布</w:t>
          </w:r>
          <w:r>
            <w:tab/>
          </w:r>
          <w:r>
            <w:fldChar w:fldCharType="begin"/>
          </w:r>
          <w:r>
            <w:instrText xml:space="preserve"> PAGEREF _Toc23685 \h </w:instrText>
          </w:r>
          <w:r>
            <w:fldChar w:fldCharType="separate"/>
          </w:r>
          <w:r>
            <w:t>13</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_Toc21123 </w:instrText>
          </w:r>
          <w:r>
            <w:rPr>
              <w:rFonts w:hint="eastAsia" w:ascii="方正小标宋简体" w:hAnsi="方正小标宋简体" w:eastAsia="方正小标宋简体" w:cs="方正小标宋简体"/>
              <w:szCs w:val="44"/>
              <w:lang w:val="en-US" w:eastAsia="zh-CN"/>
            </w:rPr>
            <w:fldChar w:fldCharType="separate"/>
          </w:r>
          <w:r>
            <w:rPr>
              <w:rFonts w:hint="default" w:ascii="楷体" w:hAnsi="楷体" w:eastAsia="楷体" w:cs="楷体"/>
              <w:bCs/>
              <w:lang w:val="en-US" w:eastAsia="zh-CN"/>
            </w:rPr>
            <w:t>（一）</w:t>
          </w:r>
          <w:r>
            <w:rPr>
              <w:rFonts w:hint="eastAsia" w:ascii="楷体" w:hAnsi="楷体" w:eastAsia="楷体" w:cs="楷体"/>
              <w:bCs/>
              <w:lang w:val="en-US" w:eastAsia="zh-CN"/>
            </w:rPr>
            <w:t>系部</w:t>
          </w:r>
          <w:r>
            <w:rPr>
              <w:rFonts w:hint="default" w:ascii="楷体" w:hAnsi="楷体" w:eastAsia="楷体" w:cs="楷体"/>
              <w:bCs/>
              <w:lang w:val="en-US" w:eastAsia="zh-CN"/>
            </w:rPr>
            <w:t>分布情况</w:t>
          </w:r>
          <w:r>
            <w:tab/>
          </w:r>
          <w:r>
            <w:fldChar w:fldCharType="begin"/>
          </w:r>
          <w:r>
            <w:instrText xml:space="preserve"> PAGEREF _Toc21123 \h </w:instrText>
          </w:r>
          <w:r>
            <w:fldChar w:fldCharType="separate"/>
          </w:r>
          <w:r>
            <w:t>13</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_Toc23418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（二）专业分布情况</w:t>
          </w:r>
          <w:r>
            <w:tab/>
          </w:r>
          <w:r>
            <w:fldChar w:fldCharType="begin"/>
          </w:r>
          <w:r>
            <w:instrText xml:space="preserve"> PAGEREF _Toc23418 \h </w:instrText>
          </w:r>
          <w:r>
            <w:fldChar w:fldCharType="separate"/>
          </w:r>
          <w:r>
            <w:t>14</w:t>
          </w:r>
          <w:r>
            <w:fldChar w:fldCharType="end"/>
          </w:r>
          <w:r>
            <w:rPr>
              <w:rFonts w:hint="eastAsia" w:ascii="方正小标宋简体" w:hAnsi="方正小标宋简体" w:eastAsia="方正小标宋简体" w:cs="方正小标宋简体"/>
              <w:szCs w:val="44"/>
              <w:lang w:val="en-US" w:eastAsia="zh-CN"/>
            </w:rPr>
            <w:fldChar w:fldCharType="end"/>
          </w:r>
        </w:p>
        <w:p>
          <w:pPr>
            <w:pStyle w:val="11"/>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_Toc31029 </w:instrText>
          </w:r>
          <w:r>
            <w:rPr>
              <w:rFonts w:hint="eastAsia" w:ascii="方正小标宋简体" w:hAnsi="方正小标宋简体" w:eastAsia="方正小标宋简体" w:cs="方正小标宋简体"/>
              <w:szCs w:val="44"/>
              <w:lang w:val="en-US" w:eastAsia="zh-CN"/>
            </w:rPr>
            <w:fldChar w:fldCharType="separate"/>
          </w:r>
          <w:r>
            <w:rPr>
              <w:rFonts w:hint="eastAsia" w:ascii="方正小标宋简体" w:hAnsi="方正小标宋简体" w:eastAsia="方正小标宋简体" w:cs="方正小标宋简体"/>
              <w:lang w:val="en-US" w:eastAsia="zh-CN"/>
            </w:rPr>
            <w:t>第二章 毕业生毕业去向落实情况</w:t>
          </w:r>
          <w:r>
            <w:tab/>
          </w:r>
          <w:r>
            <w:fldChar w:fldCharType="begin"/>
          </w:r>
          <w:r>
            <w:instrText xml:space="preserve"> PAGEREF _Toc31029 \h </w:instrText>
          </w:r>
          <w:r>
            <w:fldChar w:fldCharType="separate"/>
          </w:r>
          <w:r>
            <w:t>15</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_Toc18897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一、毕业生去向落实情况</w:t>
          </w:r>
          <w:r>
            <w:tab/>
          </w:r>
          <w:r>
            <w:fldChar w:fldCharType="begin"/>
          </w:r>
          <w:r>
            <w:instrText xml:space="preserve"> PAGEREF _Toc18897 \h </w:instrText>
          </w:r>
          <w:r>
            <w:fldChar w:fldCharType="separate"/>
          </w:r>
          <w:r>
            <w:t>15</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_Toc14583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二、毕业生总体去向分布</w:t>
          </w:r>
          <w:r>
            <w:tab/>
          </w:r>
          <w:r>
            <w:fldChar w:fldCharType="begin"/>
          </w:r>
          <w:r>
            <w:instrText xml:space="preserve"> PAGEREF _Toc14583 \h </w:instrText>
          </w:r>
          <w:r>
            <w:fldChar w:fldCharType="separate"/>
          </w:r>
          <w:r>
            <w:t>16</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_Toc2405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（一）毕业生去向调查情况分析</w:t>
          </w:r>
          <w:r>
            <w:tab/>
          </w:r>
          <w:r>
            <w:fldChar w:fldCharType="begin"/>
          </w:r>
          <w:r>
            <w:instrText xml:space="preserve"> PAGEREF _Toc2405 \h </w:instrText>
          </w:r>
          <w:r>
            <w:fldChar w:fldCharType="separate"/>
          </w:r>
          <w:r>
            <w:t>16</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_Toc15503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（二）毕业生总体去向</w:t>
          </w:r>
          <w:r>
            <w:tab/>
          </w:r>
          <w:r>
            <w:fldChar w:fldCharType="begin"/>
          </w:r>
          <w:r>
            <w:instrText xml:space="preserve"> PAGEREF _Toc15503 \h </w:instrText>
          </w:r>
          <w:r>
            <w:fldChar w:fldCharType="separate"/>
          </w:r>
          <w:r>
            <w:t>17</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_Toc1446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三、毕业生国内升学情况</w:t>
          </w:r>
          <w:r>
            <w:tab/>
          </w:r>
          <w:r>
            <w:fldChar w:fldCharType="begin"/>
          </w:r>
          <w:r>
            <w:instrText xml:space="preserve"> PAGEREF _Toc1446 \h </w:instrText>
          </w:r>
          <w:r>
            <w:fldChar w:fldCharType="separate"/>
          </w:r>
          <w:r>
            <w:t>17</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_Toc21197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（一）升学原因</w:t>
          </w:r>
          <w:r>
            <w:tab/>
          </w:r>
          <w:r>
            <w:fldChar w:fldCharType="begin"/>
          </w:r>
          <w:r>
            <w:instrText xml:space="preserve"> PAGEREF _Toc21197 \h </w:instrText>
          </w:r>
          <w:r>
            <w:fldChar w:fldCharType="separate"/>
          </w:r>
          <w:r>
            <w:t>17</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_Toc16771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（二）升学专业与原专业相关度</w:t>
          </w:r>
          <w:r>
            <w:tab/>
          </w:r>
          <w:r>
            <w:fldChar w:fldCharType="begin"/>
          </w:r>
          <w:r>
            <w:instrText xml:space="preserve"> PAGEREF _Toc16771 \h </w:instrText>
          </w:r>
          <w:r>
            <w:fldChar w:fldCharType="separate"/>
          </w:r>
          <w:r>
            <w:t>18</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_Toc17559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四</w:t>
          </w:r>
          <w:r>
            <w:rPr>
              <w:rFonts w:hint="default" w:ascii="黑体" w:hAnsi="黑体" w:eastAsia="黑体" w:cs="黑体"/>
              <w:bCs/>
              <w:lang w:val="en-US" w:eastAsia="zh-CN"/>
            </w:rPr>
            <w:t>、未就业毕业生情况</w:t>
          </w:r>
          <w:r>
            <w:tab/>
          </w:r>
          <w:r>
            <w:fldChar w:fldCharType="begin"/>
          </w:r>
          <w:r>
            <w:instrText xml:space="preserve"> PAGEREF _Toc17559 \h </w:instrText>
          </w:r>
          <w:r>
            <w:fldChar w:fldCharType="separate"/>
          </w:r>
          <w:r>
            <w:t>18</w:t>
          </w:r>
          <w:r>
            <w:fldChar w:fldCharType="end"/>
          </w:r>
          <w:r>
            <w:rPr>
              <w:rFonts w:hint="eastAsia" w:ascii="方正小标宋简体" w:hAnsi="方正小标宋简体" w:eastAsia="方正小标宋简体" w:cs="方正小标宋简体"/>
              <w:szCs w:val="44"/>
              <w:lang w:val="en-US" w:eastAsia="zh-CN"/>
            </w:rPr>
            <w:fldChar w:fldCharType="end"/>
          </w:r>
        </w:p>
        <w:p>
          <w:pPr>
            <w:pStyle w:val="11"/>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_Toc6313 </w:instrText>
          </w:r>
          <w:r>
            <w:rPr>
              <w:rFonts w:hint="eastAsia" w:ascii="方正小标宋简体" w:hAnsi="方正小标宋简体" w:eastAsia="方正小标宋简体" w:cs="方正小标宋简体"/>
              <w:szCs w:val="44"/>
              <w:lang w:val="en-US" w:eastAsia="zh-CN"/>
            </w:rPr>
            <w:fldChar w:fldCharType="separate"/>
          </w:r>
          <w:r>
            <w:rPr>
              <w:rFonts w:hint="eastAsia" w:ascii="方正小标宋简体" w:hAnsi="方正小标宋简体" w:eastAsia="方正小标宋简体" w:cs="方正小标宋简体"/>
            </w:rPr>
            <w:t>第三章 毕业生求职过程与分析</w:t>
          </w:r>
          <w:r>
            <w:tab/>
          </w:r>
          <w:r>
            <w:fldChar w:fldCharType="begin"/>
          </w:r>
          <w:r>
            <w:instrText xml:space="preserve"> PAGEREF _Toc6313 \h </w:instrText>
          </w:r>
          <w:r>
            <w:fldChar w:fldCharType="separate"/>
          </w:r>
          <w:r>
            <w:t>20</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_Toc25528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一、毕业生求职过程</w:t>
          </w:r>
          <w:r>
            <w:tab/>
          </w:r>
          <w:r>
            <w:fldChar w:fldCharType="begin"/>
          </w:r>
          <w:r>
            <w:instrText xml:space="preserve"> PAGEREF _Toc25528 \h </w:instrText>
          </w:r>
          <w:r>
            <w:fldChar w:fldCharType="separate"/>
          </w:r>
          <w:r>
            <w:t>20</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_Toc20263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（一）投递简历情况份数</w:t>
          </w:r>
          <w:r>
            <w:tab/>
          </w:r>
          <w:r>
            <w:fldChar w:fldCharType="begin"/>
          </w:r>
          <w:r>
            <w:instrText xml:space="preserve"> PAGEREF _Toc20263 \h </w:instrText>
          </w:r>
          <w:r>
            <w:fldChar w:fldCharType="separate"/>
          </w:r>
          <w:r>
            <w:t>20</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_Toc32688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（二）获得面试机会次数</w:t>
          </w:r>
          <w:r>
            <w:tab/>
          </w:r>
          <w:r>
            <w:fldChar w:fldCharType="begin"/>
          </w:r>
          <w:r>
            <w:instrText xml:space="preserve"> PAGEREF _Toc32688 \h </w:instrText>
          </w:r>
          <w:r>
            <w:fldChar w:fldCharType="separate"/>
          </w:r>
          <w:r>
            <w:t>20</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_Toc19337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（三）获得录用机会次数</w:t>
          </w:r>
          <w:r>
            <w:tab/>
          </w:r>
          <w:r>
            <w:fldChar w:fldCharType="begin"/>
          </w:r>
          <w:r>
            <w:instrText xml:space="preserve"> PAGEREF _Toc19337 \h </w:instrText>
          </w:r>
          <w:r>
            <w:fldChar w:fldCharType="separate"/>
          </w:r>
          <w:r>
            <w:t>21</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_Toc28120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（四）求职花费</w:t>
          </w:r>
          <w:r>
            <w:tab/>
          </w:r>
          <w:r>
            <w:fldChar w:fldCharType="begin"/>
          </w:r>
          <w:r>
            <w:instrText xml:space="preserve"> PAGEREF _Toc28120 \h </w:instrText>
          </w:r>
          <w:r>
            <w:fldChar w:fldCharType="separate"/>
          </w:r>
          <w:r>
            <w:t>22</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_Toc23242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二、毕业生求职过程分析</w:t>
          </w:r>
          <w:r>
            <w:tab/>
          </w:r>
          <w:r>
            <w:fldChar w:fldCharType="begin"/>
          </w:r>
          <w:r>
            <w:instrText xml:space="preserve"> PAGEREF _Toc23242 \h </w:instrText>
          </w:r>
          <w:r>
            <w:fldChar w:fldCharType="separate"/>
          </w:r>
          <w:r>
            <w:t>22</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_Toc10243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（一）求职渠道</w:t>
          </w:r>
          <w:r>
            <w:tab/>
          </w:r>
          <w:r>
            <w:fldChar w:fldCharType="begin"/>
          </w:r>
          <w:r>
            <w:instrText xml:space="preserve"> PAGEREF _Toc10243 \h </w:instrText>
          </w:r>
          <w:r>
            <w:fldChar w:fldCharType="separate"/>
          </w:r>
          <w:r>
            <w:t>22</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_Toc5403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（二）帮助因素</w:t>
          </w:r>
          <w:r>
            <w:tab/>
          </w:r>
          <w:r>
            <w:fldChar w:fldCharType="begin"/>
          </w:r>
          <w:r>
            <w:instrText xml:space="preserve"> PAGEREF _Toc5403 \h </w:instrText>
          </w:r>
          <w:r>
            <w:fldChar w:fldCharType="separate"/>
          </w:r>
          <w:r>
            <w:t>23</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_Toc23741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（三）关键因素</w:t>
          </w:r>
          <w:r>
            <w:tab/>
          </w:r>
          <w:r>
            <w:fldChar w:fldCharType="begin"/>
          </w:r>
          <w:r>
            <w:instrText xml:space="preserve"> PAGEREF _Toc23741 \h </w:instrText>
          </w:r>
          <w:r>
            <w:fldChar w:fldCharType="separate"/>
          </w:r>
          <w:r>
            <w:t>24</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_Toc29062 </w:instrText>
          </w:r>
          <w:r>
            <w:rPr>
              <w:rFonts w:hint="eastAsia" w:ascii="方正小标宋简体" w:hAnsi="方正小标宋简体" w:eastAsia="方正小标宋简体" w:cs="方正小标宋简体"/>
              <w:szCs w:val="44"/>
              <w:lang w:val="en-US" w:eastAsia="zh-CN"/>
            </w:rPr>
            <w:fldChar w:fldCharType="separate"/>
          </w:r>
          <w:r>
            <w:rPr>
              <w:rFonts w:hint="default" w:ascii="楷体" w:hAnsi="楷体" w:eastAsia="楷体" w:cs="楷体"/>
              <w:bCs/>
              <w:lang w:val="en-US" w:eastAsia="zh-CN"/>
            </w:rPr>
            <w:t>（四）主要问题</w:t>
          </w:r>
          <w:r>
            <w:tab/>
          </w:r>
          <w:r>
            <w:fldChar w:fldCharType="begin"/>
          </w:r>
          <w:r>
            <w:instrText xml:space="preserve"> PAGEREF _Toc29062 \h </w:instrText>
          </w:r>
          <w:r>
            <w:fldChar w:fldCharType="separate"/>
          </w:r>
          <w:r>
            <w:t>25</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_Toc26319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（五）希望得到的指导</w:t>
          </w:r>
          <w:r>
            <w:tab/>
          </w:r>
          <w:r>
            <w:fldChar w:fldCharType="begin"/>
          </w:r>
          <w:r>
            <w:instrText xml:space="preserve"> PAGEREF _Toc26319 \h </w:instrText>
          </w:r>
          <w:r>
            <w:fldChar w:fldCharType="separate"/>
          </w:r>
          <w:r>
            <w:t>25</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_Toc18418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（六）求职中的遭遇就业歧视</w:t>
          </w:r>
          <w:r>
            <w:tab/>
          </w:r>
          <w:r>
            <w:fldChar w:fldCharType="begin"/>
          </w:r>
          <w:r>
            <w:instrText xml:space="preserve"> PAGEREF _Toc18418 \h </w:instrText>
          </w:r>
          <w:r>
            <w:fldChar w:fldCharType="separate"/>
          </w:r>
          <w:r>
            <w:t>26</w:t>
          </w:r>
          <w:r>
            <w:fldChar w:fldCharType="end"/>
          </w:r>
          <w:r>
            <w:rPr>
              <w:rFonts w:hint="eastAsia" w:ascii="方正小标宋简体" w:hAnsi="方正小标宋简体" w:eastAsia="方正小标宋简体" w:cs="方正小标宋简体"/>
              <w:szCs w:val="44"/>
              <w:lang w:val="en-US" w:eastAsia="zh-CN"/>
            </w:rPr>
            <w:fldChar w:fldCharType="end"/>
          </w:r>
        </w:p>
        <w:p>
          <w:pPr>
            <w:pStyle w:val="11"/>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_Toc3521 </w:instrText>
          </w:r>
          <w:r>
            <w:rPr>
              <w:rFonts w:hint="eastAsia" w:ascii="方正小标宋简体" w:hAnsi="方正小标宋简体" w:eastAsia="方正小标宋简体" w:cs="方正小标宋简体"/>
              <w:szCs w:val="44"/>
              <w:lang w:val="en-US" w:eastAsia="zh-CN"/>
            </w:rPr>
            <w:fldChar w:fldCharType="separate"/>
          </w:r>
          <w:r>
            <w:rPr>
              <w:rFonts w:hint="eastAsia" w:ascii="方正小标宋简体" w:hAnsi="方正小标宋简体" w:eastAsia="方正小标宋简体" w:cs="方正小标宋简体"/>
            </w:rPr>
            <w:t>第四章 毕业生服务社会经济发展情况</w:t>
          </w:r>
          <w:r>
            <w:tab/>
          </w:r>
          <w:r>
            <w:fldChar w:fldCharType="begin"/>
          </w:r>
          <w:r>
            <w:instrText xml:space="preserve"> PAGEREF _Toc3521 \h </w:instrText>
          </w:r>
          <w:r>
            <w:fldChar w:fldCharType="separate"/>
          </w:r>
          <w:r>
            <w:t>28</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_Toc15390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highlight w:val="none"/>
              <w:lang w:val="en-US" w:eastAsia="zh-CN"/>
            </w:rPr>
            <w:t>一、毕业生服务社会情况</w:t>
          </w:r>
          <w:r>
            <w:tab/>
          </w:r>
          <w:r>
            <w:fldChar w:fldCharType="begin"/>
          </w:r>
          <w:r>
            <w:instrText xml:space="preserve"> PAGEREF _Toc15390 \h </w:instrText>
          </w:r>
          <w:r>
            <w:fldChar w:fldCharType="separate"/>
          </w:r>
          <w:r>
            <w:t>28</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_Toc16223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highlight w:val="none"/>
              <w:lang w:val="en-US" w:eastAsia="zh-CN"/>
            </w:rPr>
            <w:t>（一）就业单位性质分布</w:t>
          </w:r>
          <w:r>
            <w:tab/>
          </w:r>
          <w:r>
            <w:fldChar w:fldCharType="begin"/>
          </w:r>
          <w:r>
            <w:instrText xml:space="preserve"> PAGEREF _Toc16223 \h </w:instrText>
          </w:r>
          <w:r>
            <w:fldChar w:fldCharType="separate"/>
          </w:r>
          <w:r>
            <w:t>28</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_Toc8578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highlight w:val="none"/>
              <w:lang w:val="en-US" w:eastAsia="zh-CN"/>
            </w:rPr>
            <w:t>（二）就业职业类别分布</w:t>
          </w:r>
          <w:r>
            <w:tab/>
          </w:r>
          <w:r>
            <w:fldChar w:fldCharType="begin"/>
          </w:r>
          <w:r>
            <w:instrText xml:space="preserve"> PAGEREF _Toc8578 \h </w:instrText>
          </w:r>
          <w:r>
            <w:fldChar w:fldCharType="separate"/>
          </w:r>
          <w:r>
            <w:t>29</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_Toc12954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（三）就业行业分布</w:t>
          </w:r>
          <w:r>
            <w:tab/>
          </w:r>
          <w:r>
            <w:fldChar w:fldCharType="begin"/>
          </w:r>
          <w:r>
            <w:instrText xml:space="preserve"> PAGEREF _Toc12954 \h </w:instrText>
          </w:r>
          <w:r>
            <w:fldChar w:fldCharType="separate"/>
          </w:r>
          <w:r>
            <w:t>31</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_Toc10046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二、毕业生服务国家需求情况</w:t>
          </w:r>
          <w:r>
            <w:tab/>
          </w:r>
          <w:r>
            <w:fldChar w:fldCharType="begin"/>
          </w:r>
          <w:r>
            <w:instrText xml:space="preserve"> PAGEREF _Toc10046 \h </w:instrText>
          </w:r>
          <w:r>
            <w:fldChar w:fldCharType="separate"/>
          </w:r>
          <w:r>
            <w:t>32</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_Toc9785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（一）毕业生服务基层项目情况</w:t>
          </w:r>
          <w:r>
            <w:tab/>
          </w:r>
          <w:r>
            <w:fldChar w:fldCharType="begin"/>
          </w:r>
          <w:r>
            <w:instrText xml:space="preserve"> PAGEREF _Toc9785 \h </w:instrText>
          </w:r>
          <w:r>
            <w:fldChar w:fldCharType="separate"/>
          </w:r>
          <w:r>
            <w:t>32</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_Toc21633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（二）毕业生服务国家重点领域情况</w:t>
          </w:r>
          <w:r>
            <w:tab/>
          </w:r>
          <w:r>
            <w:fldChar w:fldCharType="begin"/>
          </w:r>
          <w:r>
            <w:instrText xml:space="preserve"> PAGEREF _Toc21633 \h </w:instrText>
          </w:r>
          <w:r>
            <w:fldChar w:fldCharType="separate"/>
          </w:r>
          <w:r>
            <w:t>33</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_Toc16943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三、毕业生服务地方发展情况</w:t>
          </w:r>
          <w:r>
            <w:tab/>
          </w:r>
          <w:r>
            <w:fldChar w:fldCharType="begin"/>
          </w:r>
          <w:r>
            <w:instrText xml:space="preserve"> PAGEREF _Toc16943 \h </w:instrText>
          </w:r>
          <w:r>
            <w:fldChar w:fldCharType="separate"/>
          </w:r>
          <w:r>
            <w:t>33</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_Toc24836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（一）毕业生就业省份分布情况</w:t>
          </w:r>
          <w:r>
            <w:tab/>
          </w:r>
          <w:r>
            <w:fldChar w:fldCharType="begin"/>
          </w:r>
          <w:r>
            <w:instrText xml:space="preserve"> PAGEREF _Toc24836 \h </w:instrText>
          </w:r>
          <w:r>
            <w:fldChar w:fldCharType="separate"/>
          </w:r>
          <w:r>
            <w:t>33</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_Toc6297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（二）毕业生河南省内就业情况</w:t>
          </w:r>
          <w:r>
            <w:tab/>
          </w:r>
          <w:r>
            <w:fldChar w:fldCharType="begin"/>
          </w:r>
          <w:r>
            <w:instrText xml:space="preserve"> PAGEREF _Toc6297 \h </w:instrText>
          </w:r>
          <w:r>
            <w:fldChar w:fldCharType="separate"/>
          </w:r>
          <w:r>
            <w:t>35</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_Toc4755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（三）毕业生服务河南省重点领域情况</w:t>
          </w:r>
          <w:r>
            <w:tab/>
          </w:r>
          <w:r>
            <w:fldChar w:fldCharType="begin"/>
          </w:r>
          <w:r>
            <w:instrText xml:space="preserve"> PAGEREF _Toc4755 \h </w:instrText>
          </w:r>
          <w:r>
            <w:fldChar w:fldCharType="separate"/>
          </w:r>
          <w:r>
            <w:t>36</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_Toc27563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四、毕业生灵活就业情况</w:t>
          </w:r>
          <w:r>
            <w:tab/>
          </w:r>
          <w:r>
            <w:fldChar w:fldCharType="begin"/>
          </w:r>
          <w:r>
            <w:instrText xml:space="preserve"> PAGEREF _Toc27563 \h </w:instrText>
          </w:r>
          <w:r>
            <w:fldChar w:fldCharType="separate"/>
          </w:r>
          <w:r>
            <w:t>37</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_Toc20414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（一）灵活就业的形式</w:t>
          </w:r>
          <w:r>
            <w:tab/>
          </w:r>
          <w:r>
            <w:fldChar w:fldCharType="begin"/>
          </w:r>
          <w:r>
            <w:instrText xml:space="preserve"> PAGEREF _Toc20414 \h </w:instrText>
          </w:r>
          <w:r>
            <w:fldChar w:fldCharType="separate"/>
          </w:r>
          <w:r>
            <w:t>37</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_Toc18461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（二）灵活就业的原因</w:t>
          </w:r>
          <w:r>
            <w:tab/>
          </w:r>
          <w:r>
            <w:fldChar w:fldCharType="begin"/>
          </w:r>
          <w:r>
            <w:instrText xml:space="preserve"> PAGEREF _Toc18461 \h </w:instrText>
          </w:r>
          <w:r>
            <w:fldChar w:fldCharType="separate"/>
          </w:r>
          <w:r>
            <w:t>37</w:t>
          </w:r>
          <w:r>
            <w:fldChar w:fldCharType="end"/>
          </w:r>
          <w:r>
            <w:rPr>
              <w:rFonts w:hint="eastAsia" w:ascii="方正小标宋简体" w:hAnsi="方正小标宋简体" w:eastAsia="方正小标宋简体" w:cs="方正小标宋简体"/>
              <w:szCs w:val="44"/>
              <w:lang w:val="en-US" w:eastAsia="zh-CN"/>
            </w:rPr>
            <w:fldChar w:fldCharType="end"/>
          </w:r>
        </w:p>
        <w:p>
          <w:pPr>
            <w:pStyle w:val="11"/>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_Toc22821 </w:instrText>
          </w:r>
          <w:r>
            <w:rPr>
              <w:rFonts w:hint="eastAsia" w:ascii="方正小标宋简体" w:hAnsi="方正小标宋简体" w:eastAsia="方正小标宋简体" w:cs="方正小标宋简体"/>
              <w:szCs w:val="44"/>
              <w:lang w:val="en-US" w:eastAsia="zh-CN"/>
            </w:rPr>
            <w:fldChar w:fldCharType="separate"/>
          </w:r>
          <w:r>
            <w:rPr>
              <w:rFonts w:hint="eastAsia" w:ascii="方正小标宋简体" w:hAnsi="方正小标宋简体" w:eastAsia="方正小标宋简体" w:cs="方正小标宋简体"/>
            </w:rPr>
            <w:t>第五章 毕业生就业质量</w:t>
          </w:r>
          <w:r>
            <w:tab/>
          </w:r>
          <w:r>
            <w:fldChar w:fldCharType="begin"/>
          </w:r>
          <w:r>
            <w:instrText xml:space="preserve"> PAGEREF _Toc22821 \h </w:instrText>
          </w:r>
          <w:r>
            <w:fldChar w:fldCharType="separate"/>
          </w:r>
          <w:r>
            <w:t>39</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_Toc16336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一、毕业生就业满意度调查</w:t>
          </w:r>
          <w:r>
            <w:tab/>
          </w:r>
          <w:r>
            <w:fldChar w:fldCharType="begin"/>
          </w:r>
          <w:r>
            <w:instrText xml:space="preserve"> PAGEREF _Toc16336 \h </w:instrText>
          </w:r>
          <w:r>
            <w:fldChar w:fldCharType="separate"/>
          </w:r>
          <w:r>
            <w:t>39</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_Toc26102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（一）毕业生就业总体满意度</w:t>
          </w:r>
          <w:r>
            <w:tab/>
          </w:r>
          <w:r>
            <w:fldChar w:fldCharType="begin"/>
          </w:r>
          <w:r>
            <w:instrText xml:space="preserve"> PAGEREF _Toc26102 \h </w:instrText>
          </w:r>
          <w:r>
            <w:fldChar w:fldCharType="separate"/>
          </w:r>
          <w:r>
            <w:t>39</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_Toc11970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（二）各系部毕业生就业满意度</w:t>
          </w:r>
          <w:r>
            <w:tab/>
          </w:r>
          <w:r>
            <w:fldChar w:fldCharType="begin"/>
          </w:r>
          <w:r>
            <w:instrText xml:space="preserve"> PAGEREF _Toc11970 \h </w:instrText>
          </w:r>
          <w:r>
            <w:fldChar w:fldCharType="separate"/>
          </w:r>
          <w:r>
            <w:t>39</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_Toc1433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二、毕业生就业专业相关度</w:t>
          </w:r>
          <w:r>
            <w:tab/>
          </w:r>
          <w:r>
            <w:fldChar w:fldCharType="begin"/>
          </w:r>
          <w:r>
            <w:instrText xml:space="preserve"> PAGEREF _Toc1433 \h </w:instrText>
          </w:r>
          <w:r>
            <w:fldChar w:fldCharType="separate"/>
          </w:r>
          <w:r>
            <w:t>40</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_Toc1167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（一）总体就业专业相关度</w:t>
          </w:r>
          <w:r>
            <w:tab/>
          </w:r>
          <w:r>
            <w:fldChar w:fldCharType="begin"/>
          </w:r>
          <w:r>
            <w:instrText xml:space="preserve"> PAGEREF _Toc1167 \h </w:instrText>
          </w:r>
          <w:r>
            <w:fldChar w:fldCharType="separate"/>
          </w:r>
          <w:r>
            <w:t>40</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_Toc30636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（二）各系部毕业生就业专业相关度</w:t>
          </w:r>
          <w:r>
            <w:tab/>
          </w:r>
          <w:r>
            <w:fldChar w:fldCharType="begin"/>
          </w:r>
          <w:r>
            <w:instrText xml:space="preserve"> PAGEREF _Toc30636 \h </w:instrText>
          </w:r>
          <w:r>
            <w:fldChar w:fldCharType="separate"/>
          </w:r>
          <w:r>
            <w:t>40</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_Toc7951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（三）毕业生就职岗位与专业不相关的原因</w:t>
          </w:r>
          <w:r>
            <w:tab/>
          </w:r>
          <w:r>
            <w:fldChar w:fldCharType="begin"/>
          </w:r>
          <w:r>
            <w:instrText xml:space="preserve"> PAGEREF _Toc7951 \h </w:instrText>
          </w:r>
          <w:r>
            <w:fldChar w:fldCharType="separate"/>
          </w:r>
          <w:r>
            <w:t>41</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_Toc29860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三、毕业生工作适应情况</w:t>
          </w:r>
          <w:r>
            <w:tab/>
          </w:r>
          <w:r>
            <w:fldChar w:fldCharType="begin"/>
          </w:r>
          <w:r>
            <w:instrText xml:space="preserve"> PAGEREF _Toc29860 \h </w:instrText>
          </w:r>
          <w:r>
            <w:fldChar w:fldCharType="separate"/>
          </w:r>
          <w:r>
            <w:t>42</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_Toc26325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（一）总体工作适应周期</w:t>
          </w:r>
          <w:r>
            <w:tab/>
          </w:r>
          <w:r>
            <w:fldChar w:fldCharType="begin"/>
          </w:r>
          <w:r>
            <w:instrText xml:space="preserve"> PAGEREF _Toc26325 \h </w:instrText>
          </w:r>
          <w:r>
            <w:fldChar w:fldCharType="separate"/>
          </w:r>
          <w:r>
            <w:t>42</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_Toc29922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（二）各系部毕业生工作适应情况</w:t>
          </w:r>
          <w:r>
            <w:tab/>
          </w:r>
          <w:r>
            <w:fldChar w:fldCharType="begin"/>
          </w:r>
          <w:r>
            <w:instrText xml:space="preserve"> PAGEREF _Toc29922 \h </w:instrText>
          </w:r>
          <w:r>
            <w:fldChar w:fldCharType="separate"/>
          </w:r>
          <w:r>
            <w:t>42</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_Toc9360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四、毕业生工作胜任情况</w:t>
          </w:r>
          <w:r>
            <w:tab/>
          </w:r>
          <w:r>
            <w:fldChar w:fldCharType="begin"/>
          </w:r>
          <w:r>
            <w:instrText xml:space="preserve"> PAGEREF _Toc9360 \h </w:instrText>
          </w:r>
          <w:r>
            <w:fldChar w:fldCharType="separate"/>
          </w:r>
          <w:r>
            <w:t>43</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_Toc12533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（一）总体工作胜任度</w:t>
          </w:r>
          <w:r>
            <w:tab/>
          </w:r>
          <w:r>
            <w:fldChar w:fldCharType="begin"/>
          </w:r>
          <w:r>
            <w:instrText xml:space="preserve"> PAGEREF _Toc12533 \h </w:instrText>
          </w:r>
          <w:r>
            <w:fldChar w:fldCharType="separate"/>
          </w:r>
          <w:r>
            <w:t>43</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_Toc32423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（二）各系部毕业生工作胜任度情况</w:t>
          </w:r>
          <w:r>
            <w:tab/>
          </w:r>
          <w:r>
            <w:fldChar w:fldCharType="begin"/>
          </w:r>
          <w:r>
            <w:instrText xml:space="preserve"> PAGEREF _Toc32423 \h </w:instrText>
          </w:r>
          <w:r>
            <w:fldChar w:fldCharType="separate"/>
          </w:r>
          <w:r>
            <w:t>43</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_Toc11614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五、毕业生工作职位匹配情况</w:t>
          </w:r>
          <w:r>
            <w:tab/>
          </w:r>
          <w:r>
            <w:fldChar w:fldCharType="begin"/>
          </w:r>
          <w:r>
            <w:instrText xml:space="preserve"> PAGEREF _Toc11614 \h </w:instrText>
          </w:r>
          <w:r>
            <w:fldChar w:fldCharType="separate"/>
          </w:r>
          <w:r>
            <w:t>44</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_Toc18566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（一）总体就业工作匹配度</w:t>
          </w:r>
          <w:r>
            <w:tab/>
          </w:r>
          <w:r>
            <w:fldChar w:fldCharType="begin"/>
          </w:r>
          <w:r>
            <w:instrText xml:space="preserve"> PAGEREF _Toc18566 \h </w:instrText>
          </w:r>
          <w:r>
            <w:fldChar w:fldCharType="separate"/>
          </w:r>
          <w:r>
            <w:t>44</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_Toc29976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六、毕业生工作与求职预期吻合度情况</w:t>
          </w:r>
          <w:r>
            <w:tab/>
          </w:r>
          <w:r>
            <w:fldChar w:fldCharType="begin"/>
          </w:r>
          <w:r>
            <w:instrText xml:space="preserve"> PAGEREF _Toc29976 \h </w:instrText>
          </w:r>
          <w:r>
            <w:fldChar w:fldCharType="separate"/>
          </w:r>
          <w:r>
            <w:t>45</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_Toc427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七、毕业生离职率调查</w:t>
          </w:r>
          <w:r>
            <w:tab/>
          </w:r>
          <w:r>
            <w:fldChar w:fldCharType="begin"/>
          </w:r>
          <w:r>
            <w:instrText xml:space="preserve"> PAGEREF _Toc427 \h </w:instrText>
          </w:r>
          <w:r>
            <w:fldChar w:fldCharType="separate"/>
          </w:r>
          <w:r>
            <w:t>46</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_Toc3805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（一）总体离职率</w:t>
          </w:r>
          <w:r>
            <w:tab/>
          </w:r>
          <w:r>
            <w:fldChar w:fldCharType="begin"/>
          </w:r>
          <w:r>
            <w:instrText xml:space="preserve"> PAGEREF _Toc3805 \h </w:instrText>
          </w:r>
          <w:r>
            <w:fldChar w:fldCharType="separate"/>
          </w:r>
          <w:r>
            <w:t>46</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_Toc1177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（二）毕业生离职的原因</w:t>
          </w:r>
          <w:r>
            <w:tab/>
          </w:r>
          <w:r>
            <w:fldChar w:fldCharType="begin"/>
          </w:r>
          <w:r>
            <w:instrText xml:space="preserve"> PAGEREF _Toc1177 \h </w:instrText>
          </w:r>
          <w:r>
            <w:fldChar w:fldCharType="separate"/>
          </w:r>
          <w:r>
            <w:t>46</w:t>
          </w:r>
          <w:r>
            <w:fldChar w:fldCharType="end"/>
          </w:r>
          <w:r>
            <w:rPr>
              <w:rFonts w:hint="eastAsia" w:ascii="方正小标宋简体" w:hAnsi="方正小标宋简体" w:eastAsia="方正小标宋简体" w:cs="方正小标宋简体"/>
              <w:szCs w:val="44"/>
              <w:lang w:val="en-US" w:eastAsia="zh-CN"/>
            </w:rPr>
            <w:fldChar w:fldCharType="end"/>
          </w:r>
        </w:p>
        <w:p>
          <w:pPr>
            <w:pStyle w:val="11"/>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_Toc32411 </w:instrText>
          </w:r>
          <w:r>
            <w:rPr>
              <w:rFonts w:hint="eastAsia" w:ascii="方正小标宋简体" w:hAnsi="方正小标宋简体" w:eastAsia="方正小标宋简体" w:cs="方正小标宋简体"/>
              <w:szCs w:val="44"/>
              <w:lang w:val="en-US" w:eastAsia="zh-CN"/>
            </w:rPr>
            <w:fldChar w:fldCharType="separate"/>
          </w:r>
          <w:r>
            <w:rPr>
              <w:rFonts w:hint="eastAsia" w:ascii="方正小标宋简体" w:hAnsi="方正小标宋简体" w:eastAsia="方正小标宋简体" w:cs="方正小标宋简体"/>
            </w:rPr>
            <w:t>第六章 学校就业创业指导与服务反馈</w:t>
          </w:r>
          <w:r>
            <w:tab/>
          </w:r>
          <w:r>
            <w:fldChar w:fldCharType="begin"/>
          </w:r>
          <w:r>
            <w:instrText xml:space="preserve"> PAGEREF _Toc32411 \h </w:instrText>
          </w:r>
          <w:r>
            <w:fldChar w:fldCharType="separate"/>
          </w:r>
          <w:r>
            <w:t>48</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_Toc9569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一、学校促进毕业就业措施</w:t>
          </w:r>
          <w:r>
            <w:tab/>
          </w:r>
          <w:r>
            <w:fldChar w:fldCharType="begin"/>
          </w:r>
          <w:r>
            <w:instrText xml:space="preserve"> PAGEREF _Toc9569 \h </w:instrText>
          </w:r>
          <w:r>
            <w:fldChar w:fldCharType="separate"/>
          </w:r>
          <w:r>
            <w:t>48</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_Toc16222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二、就业创业指导工作满意度</w:t>
          </w:r>
          <w:r>
            <w:tab/>
          </w:r>
          <w:r>
            <w:fldChar w:fldCharType="begin"/>
          </w:r>
          <w:r>
            <w:instrText xml:space="preserve"> PAGEREF _Toc16222 \h </w:instrText>
          </w:r>
          <w:r>
            <w:fldChar w:fldCharType="separate"/>
          </w:r>
          <w:r>
            <w:t>49</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_Toc8300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三、就业创业服务工作满意度</w:t>
          </w:r>
          <w:r>
            <w:tab/>
          </w:r>
          <w:r>
            <w:fldChar w:fldCharType="begin"/>
          </w:r>
          <w:r>
            <w:instrText xml:space="preserve"> PAGEREF _Toc8300 \h </w:instrText>
          </w:r>
          <w:r>
            <w:fldChar w:fldCharType="separate"/>
          </w:r>
          <w:r>
            <w:t>49</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_Toc8798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四、希望获得就业帮扶情况</w:t>
          </w:r>
          <w:r>
            <w:tab/>
          </w:r>
          <w:r>
            <w:fldChar w:fldCharType="begin"/>
          </w:r>
          <w:r>
            <w:instrText xml:space="preserve"> PAGEREF _Toc8798 \h </w:instrText>
          </w:r>
          <w:r>
            <w:fldChar w:fldCharType="separate"/>
          </w:r>
          <w:r>
            <w:t>50</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_Toc22182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五、创新创业教育情况</w:t>
          </w:r>
          <w:r>
            <w:tab/>
          </w:r>
          <w:r>
            <w:fldChar w:fldCharType="begin"/>
          </w:r>
          <w:r>
            <w:instrText xml:space="preserve"> PAGEREF _Toc22182 \h </w:instrText>
          </w:r>
          <w:r>
            <w:fldChar w:fldCharType="separate"/>
          </w:r>
          <w:r>
            <w:t>51</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_Toc20262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（一）毕业生参加创新创业教育情况</w:t>
          </w:r>
          <w:r>
            <w:tab/>
          </w:r>
          <w:r>
            <w:fldChar w:fldCharType="begin"/>
          </w:r>
          <w:r>
            <w:instrText xml:space="preserve"> PAGEREF _Toc20262 \h </w:instrText>
          </w:r>
          <w:r>
            <w:fldChar w:fldCharType="separate"/>
          </w:r>
          <w:r>
            <w:t>51</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_Toc6796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（二）毕业生对学校创新创业教育满意度</w:t>
          </w:r>
          <w:r>
            <w:tab/>
          </w:r>
          <w:r>
            <w:fldChar w:fldCharType="begin"/>
          </w:r>
          <w:r>
            <w:instrText xml:space="preserve"> PAGEREF _Toc6796 \h </w:instrText>
          </w:r>
          <w:r>
            <w:fldChar w:fldCharType="separate"/>
          </w:r>
          <w:r>
            <w:t>52</w:t>
          </w:r>
          <w:r>
            <w:fldChar w:fldCharType="end"/>
          </w:r>
          <w:r>
            <w:rPr>
              <w:rFonts w:hint="eastAsia" w:ascii="方正小标宋简体" w:hAnsi="方正小标宋简体" w:eastAsia="方正小标宋简体" w:cs="方正小标宋简体"/>
              <w:szCs w:val="44"/>
              <w:lang w:val="en-US" w:eastAsia="zh-CN"/>
            </w:rPr>
            <w:fldChar w:fldCharType="end"/>
          </w:r>
        </w:p>
        <w:p>
          <w:pPr>
            <w:pStyle w:val="11"/>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_Toc31446 </w:instrText>
          </w:r>
          <w:r>
            <w:rPr>
              <w:rFonts w:hint="eastAsia" w:ascii="方正小标宋简体" w:hAnsi="方正小标宋简体" w:eastAsia="方正小标宋简体" w:cs="方正小标宋简体"/>
              <w:szCs w:val="44"/>
              <w:lang w:val="en-US" w:eastAsia="zh-CN"/>
            </w:rPr>
            <w:fldChar w:fldCharType="separate"/>
          </w:r>
          <w:r>
            <w:rPr>
              <w:rFonts w:hint="eastAsia" w:ascii="方正小标宋简体" w:hAnsi="方正小标宋简体" w:eastAsia="方正小标宋简体" w:cs="方正小标宋简体"/>
            </w:rPr>
            <w:t>第七章 毕业生对教育教学反馈情况</w:t>
          </w:r>
          <w:r>
            <w:tab/>
          </w:r>
          <w:r>
            <w:fldChar w:fldCharType="begin"/>
          </w:r>
          <w:r>
            <w:instrText xml:space="preserve"> PAGEREF _Toc31446 \h </w:instrText>
          </w:r>
          <w:r>
            <w:fldChar w:fldCharType="separate"/>
          </w:r>
          <w:r>
            <w:t>53</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_Toc12021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一、毕业生对学校总体满意度</w:t>
          </w:r>
          <w:r>
            <w:tab/>
          </w:r>
          <w:r>
            <w:fldChar w:fldCharType="begin"/>
          </w:r>
          <w:r>
            <w:instrText xml:space="preserve"> PAGEREF _Toc12021 \h </w:instrText>
          </w:r>
          <w:r>
            <w:fldChar w:fldCharType="separate"/>
          </w:r>
          <w:r>
            <w:t>53</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_Toc32343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二、毕业生对母校专业设置符合社会需求评价</w:t>
          </w:r>
          <w:r>
            <w:tab/>
          </w:r>
          <w:r>
            <w:fldChar w:fldCharType="begin"/>
          </w:r>
          <w:r>
            <w:instrText xml:space="preserve"> PAGEREF _Toc32343 \h </w:instrText>
          </w:r>
          <w:r>
            <w:fldChar w:fldCharType="separate"/>
          </w:r>
          <w:r>
            <w:t>53</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_Toc19683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（一）专业设置满意度</w:t>
          </w:r>
          <w:r>
            <w:tab/>
          </w:r>
          <w:r>
            <w:fldChar w:fldCharType="begin"/>
          </w:r>
          <w:r>
            <w:instrText xml:space="preserve"> PAGEREF _Toc19683 \h </w:instrText>
          </w:r>
          <w:r>
            <w:fldChar w:fldCharType="separate"/>
          </w:r>
          <w:r>
            <w:t>53</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_Toc27480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（二）所学专业的社会需求度</w:t>
          </w:r>
          <w:r>
            <w:tab/>
          </w:r>
          <w:r>
            <w:fldChar w:fldCharType="begin"/>
          </w:r>
          <w:r>
            <w:instrText xml:space="preserve"> PAGEREF _Toc27480 \h </w:instrText>
          </w:r>
          <w:r>
            <w:fldChar w:fldCharType="separate"/>
          </w:r>
          <w:r>
            <w:t>54</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_Toc28958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三、毕业生对学校培养过程及条件满意度</w:t>
          </w:r>
          <w:r>
            <w:tab/>
          </w:r>
          <w:r>
            <w:fldChar w:fldCharType="begin"/>
          </w:r>
          <w:r>
            <w:instrText xml:space="preserve"> PAGEREF _Toc28958 \h </w:instrText>
          </w:r>
          <w:r>
            <w:fldChar w:fldCharType="separate"/>
          </w:r>
          <w:r>
            <w:t>54</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_Toc32269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四、毕业生对学校管理与服务的满意度</w:t>
          </w:r>
          <w:r>
            <w:tab/>
          </w:r>
          <w:r>
            <w:fldChar w:fldCharType="begin"/>
          </w:r>
          <w:r>
            <w:instrText xml:space="preserve"> PAGEREF _Toc32269 \h </w:instrText>
          </w:r>
          <w:r>
            <w:fldChar w:fldCharType="separate"/>
          </w:r>
          <w:r>
            <w:t>56</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_Toc30570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五、毕业生对学校培养结果反馈</w:t>
          </w:r>
          <w:r>
            <w:tab/>
          </w:r>
          <w:r>
            <w:fldChar w:fldCharType="begin"/>
          </w:r>
          <w:r>
            <w:instrText xml:space="preserve"> PAGEREF _Toc30570 \h </w:instrText>
          </w:r>
          <w:r>
            <w:fldChar w:fldCharType="separate"/>
          </w:r>
          <w:r>
            <w:t>56</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_Toc31237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（一）知识</w:t>
          </w:r>
          <w:r>
            <w:tab/>
          </w:r>
          <w:r>
            <w:fldChar w:fldCharType="begin"/>
          </w:r>
          <w:r>
            <w:instrText xml:space="preserve"> PAGEREF _Toc31237 \h </w:instrText>
          </w:r>
          <w:r>
            <w:fldChar w:fldCharType="separate"/>
          </w:r>
          <w:r>
            <w:t>56</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_Toc30862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（二）能力</w:t>
          </w:r>
          <w:r>
            <w:tab/>
          </w:r>
          <w:r>
            <w:fldChar w:fldCharType="begin"/>
          </w:r>
          <w:r>
            <w:instrText xml:space="preserve"> PAGEREF _Toc30862 \h </w:instrText>
          </w:r>
          <w:r>
            <w:fldChar w:fldCharType="separate"/>
          </w:r>
          <w:r>
            <w:t>57</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_Toc12948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（三）素质</w:t>
          </w:r>
          <w:r>
            <w:tab/>
          </w:r>
          <w:r>
            <w:fldChar w:fldCharType="begin"/>
          </w:r>
          <w:r>
            <w:instrText xml:space="preserve"> PAGEREF _Toc12948 \h </w:instrText>
          </w:r>
          <w:r>
            <w:fldChar w:fldCharType="separate"/>
          </w:r>
          <w:r>
            <w:t>58</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_Toc18833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六、毕业生参加社团活动情况</w:t>
          </w:r>
          <w:r>
            <w:tab/>
          </w:r>
          <w:r>
            <w:fldChar w:fldCharType="begin"/>
          </w:r>
          <w:r>
            <w:instrText xml:space="preserve"> PAGEREF _Toc18833 \h </w:instrText>
          </w:r>
          <w:r>
            <w:fldChar w:fldCharType="separate"/>
          </w:r>
          <w:r>
            <w:t>59</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_Toc17311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七、推荐母校方面情况</w:t>
          </w:r>
          <w:r>
            <w:tab/>
          </w:r>
          <w:r>
            <w:fldChar w:fldCharType="begin"/>
          </w:r>
          <w:r>
            <w:instrText xml:space="preserve"> PAGEREF _Toc17311 \h </w:instrText>
          </w:r>
          <w:r>
            <w:fldChar w:fldCharType="separate"/>
          </w:r>
          <w:r>
            <w:t>59</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_Toc11729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（一）母校推荐意愿</w:t>
          </w:r>
          <w:r>
            <w:tab/>
          </w:r>
          <w:r>
            <w:fldChar w:fldCharType="begin"/>
          </w:r>
          <w:r>
            <w:instrText xml:space="preserve"> PAGEREF _Toc11729 \h </w:instrText>
          </w:r>
          <w:r>
            <w:fldChar w:fldCharType="separate"/>
          </w:r>
          <w:r>
            <w:t>59</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_Toc26072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（二）影响母校推荐因素</w:t>
          </w:r>
          <w:r>
            <w:tab/>
          </w:r>
          <w:r>
            <w:fldChar w:fldCharType="begin"/>
          </w:r>
          <w:r>
            <w:instrText xml:space="preserve"> PAGEREF _Toc26072 \h </w:instrText>
          </w:r>
          <w:r>
            <w:fldChar w:fldCharType="separate"/>
          </w:r>
          <w:r>
            <w:t>60</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_Toc6881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bCs/>
              <w:lang w:val="en-US" w:eastAsia="zh-CN"/>
            </w:rPr>
            <w:t>八、毕业生对学校相关工作的建议</w:t>
          </w:r>
          <w:r>
            <w:tab/>
          </w:r>
          <w:r>
            <w:fldChar w:fldCharType="begin"/>
          </w:r>
          <w:r>
            <w:instrText xml:space="preserve"> PAGEREF _Toc6881 \h </w:instrText>
          </w:r>
          <w:r>
            <w:fldChar w:fldCharType="separate"/>
          </w:r>
          <w:r>
            <w:t>60</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_Toc24988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（一）对学校教育教学工作的建议</w:t>
          </w:r>
          <w:r>
            <w:tab/>
          </w:r>
          <w:r>
            <w:fldChar w:fldCharType="begin"/>
          </w:r>
          <w:r>
            <w:instrText xml:space="preserve"> PAGEREF _Toc24988 \h </w:instrText>
          </w:r>
          <w:r>
            <w:fldChar w:fldCharType="separate"/>
          </w:r>
          <w:r>
            <w:t>60</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_Toc9301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（二）对学校就业指导工作的建议</w:t>
          </w:r>
          <w:r>
            <w:tab/>
          </w:r>
          <w:r>
            <w:fldChar w:fldCharType="begin"/>
          </w:r>
          <w:r>
            <w:instrText xml:space="preserve"> PAGEREF _Toc9301 \h </w:instrText>
          </w:r>
          <w:r>
            <w:fldChar w:fldCharType="separate"/>
          </w:r>
          <w:r>
            <w:t>61</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_Toc32284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（三）对学校就业创业服务的建议</w:t>
          </w:r>
          <w:r>
            <w:tab/>
          </w:r>
          <w:r>
            <w:fldChar w:fldCharType="begin"/>
          </w:r>
          <w:r>
            <w:instrText xml:space="preserve"> PAGEREF _Toc32284 \h </w:instrText>
          </w:r>
          <w:r>
            <w:fldChar w:fldCharType="separate"/>
          </w:r>
          <w:r>
            <w:t>62</w:t>
          </w:r>
          <w:r>
            <w:fldChar w:fldCharType="end"/>
          </w:r>
          <w:r>
            <w:rPr>
              <w:rFonts w:hint="eastAsia" w:ascii="方正小标宋简体" w:hAnsi="方正小标宋简体" w:eastAsia="方正小标宋简体" w:cs="方正小标宋简体"/>
              <w:szCs w:val="44"/>
              <w:lang w:val="en-US" w:eastAsia="zh-CN"/>
            </w:rPr>
            <w:fldChar w:fldCharType="end"/>
          </w:r>
        </w:p>
        <w:p>
          <w:pPr>
            <w:pStyle w:val="11"/>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_Toc5856 </w:instrText>
          </w:r>
          <w:r>
            <w:rPr>
              <w:rFonts w:hint="eastAsia" w:ascii="方正小标宋简体" w:hAnsi="方正小标宋简体" w:eastAsia="方正小标宋简体" w:cs="方正小标宋简体"/>
              <w:szCs w:val="44"/>
              <w:lang w:val="en-US" w:eastAsia="zh-CN"/>
            </w:rPr>
            <w:fldChar w:fldCharType="separate"/>
          </w:r>
          <w:r>
            <w:rPr>
              <w:rFonts w:hint="eastAsia" w:ascii="方正小标宋简体" w:hAnsi="方正小标宋简体" w:eastAsia="方正小标宋简体" w:cs="方正小标宋简体"/>
            </w:rPr>
            <w:t>第</w:t>
          </w:r>
          <w:r>
            <w:rPr>
              <w:rFonts w:hint="eastAsia" w:ascii="方正小标宋简体" w:hAnsi="方正小标宋简体" w:eastAsia="方正小标宋简体" w:cs="方正小标宋简体"/>
              <w:lang w:val="en-US" w:eastAsia="zh-CN"/>
            </w:rPr>
            <w:t>八</w:t>
          </w:r>
          <w:r>
            <w:rPr>
              <w:rFonts w:hint="eastAsia" w:ascii="方正小标宋简体" w:hAnsi="方正小标宋简体" w:eastAsia="方正小标宋简体" w:cs="方正小标宋简体"/>
            </w:rPr>
            <w:t xml:space="preserve">章  </w:t>
          </w:r>
          <w:r>
            <w:rPr>
              <w:rFonts w:hint="eastAsia" w:ascii="方正小标宋简体" w:hAnsi="方正小标宋简体" w:eastAsia="方正小标宋简体" w:cs="方正小标宋简体"/>
              <w:lang w:val="en-US" w:eastAsia="zh-CN"/>
            </w:rPr>
            <w:t>用人单位反馈</w:t>
          </w:r>
          <w:r>
            <w:tab/>
          </w:r>
          <w:r>
            <w:fldChar w:fldCharType="begin"/>
          </w:r>
          <w:r>
            <w:instrText xml:space="preserve"> PAGEREF _Toc5856 \h </w:instrText>
          </w:r>
          <w:r>
            <w:fldChar w:fldCharType="separate"/>
          </w:r>
          <w:r>
            <w:t>64</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_Toc30329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szCs w:val="32"/>
            </w:rPr>
            <w:t>一、用人单位的基本情况</w:t>
          </w:r>
          <w:r>
            <w:tab/>
          </w:r>
          <w:r>
            <w:fldChar w:fldCharType="begin"/>
          </w:r>
          <w:r>
            <w:instrText xml:space="preserve"> PAGEREF _Toc30329 \h </w:instrText>
          </w:r>
          <w:r>
            <w:fldChar w:fldCharType="separate"/>
          </w:r>
          <w:r>
            <w:t>64</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_Toc17777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（一）用人单位的性质</w:t>
          </w:r>
          <w:r>
            <w:tab/>
          </w:r>
          <w:r>
            <w:fldChar w:fldCharType="begin"/>
          </w:r>
          <w:r>
            <w:instrText xml:space="preserve"> PAGEREF _Toc17777 \h </w:instrText>
          </w:r>
          <w:r>
            <w:fldChar w:fldCharType="separate"/>
          </w:r>
          <w:r>
            <w:t>64</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_Toc3311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（二）用人单位所属的行业</w:t>
          </w:r>
          <w:r>
            <w:tab/>
          </w:r>
          <w:r>
            <w:fldChar w:fldCharType="begin"/>
          </w:r>
          <w:r>
            <w:instrText xml:space="preserve"> PAGEREF _Toc3311 \h </w:instrText>
          </w:r>
          <w:r>
            <w:fldChar w:fldCharType="separate"/>
          </w:r>
          <w:r>
            <w:t>65</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_Toc24629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（三）用人单位的规模</w:t>
          </w:r>
          <w:r>
            <w:tab/>
          </w:r>
          <w:r>
            <w:fldChar w:fldCharType="begin"/>
          </w:r>
          <w:r>
            <w:instrText xml:space="preserve"> PAGEREF _Toc24629 \h </w:instrText>
          </w:r>
          <w:r>
            <w:fldChar w:fldCharType="separate"/>
          </w:r>
          <w:r>
            <w:t>65</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_Toc21585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szCs w:val="32"/>
            </w:rPr>
            <w:t>二、用人单位招聘需求</w:t>
          </w:r>
          <w:r>
            <w:tab/>
          </w:r>
          <w:r>
            <w:fldChar w:fldCharType="begin"/>
          </w:r>
          <w:r>
            <w:instrText xml:space="preserve"> PAGEREF _Toc21585 \h </w:instrText>
          </w:r>
          <w:r>
            <w:fldChar w:fldCharType="separate"/>
          </w:r>
          <w:r>
            <w:t>66</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_Toc11429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（一）用人单位每年招聘毕业生总体情况</w:t>
          </w:r>
          <w:r>
            <w:tab/>
          </w:r>
          <w:r>
            <w:fldChar w:fldCharType="begin"/>
          </w:r>
          <w:r>
            <w:instrText xml:space="preserve"> PAGEREF _Toc11429 \h </w:instrText>
          </w:r>
          <w:r>
            <w:fldChar w:fldCharType="separate"/>
          </w:r>
          <w:r>
            <w:t>66</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_Toc19036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（二）用人单位主要校园招聘渠道</w:t>
          </w:r>
          <w:r>
            <w:tab/>
          </w:r>
          <w:r>
            <w:fldChar w:fldCharType="begin"/>
          </w:r>
          <w:r>
            <w:instrText xml:space="preserve"> PAGEREF _Toc19036 \h </w:instrText>
          </w:r>
          <w:r>
            <w:fldChar w:fldCharType="separate"/>
          </w:r>
          <w:r>
            <w:t>67</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_Toc28428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（三）用人单位招聘时重视的因素</w:t>
          </w:r>
          <w:r>
            <w:tab/>
          </w:r>
          <w:r>
            <w:fldChar w:fldCharType="begin"/>
          </w:r>
          <w:r>
            <w:instrText xml:space="preserve"> PAGEREF _Toc28428 \h </w:instrText>
          </w:r>
          <w:r>
            <w:fldChar w:fldCharType="separate"/>
          </w:r>
          <w:r>
            <w:t>67</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_Toc29102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szCs w:val="32"/>
              <w:lang w:val="en-US" w:eastAsia="zh-CN"/>
            </w:rPr>
            <w:t>三、</w:t>
          </w:r>
          <w:r>
            <w:rPr>
              <w:rFonts w:hint="eastAsia" w:ascii="黑体" w:hAnsi="黑体" w:eastAsia="黑体"/>
              <w:szCs w:val="32"/>
            </w:rPr>
            <w:t>用人单位对</w:t>
          </w:r>
          <w:r>
            <w:rPr>
              <w:rFonts w:hint="eastAsia" w:ascii="黑体" w:hAnsi="黑体" w:eastAsia="黑体"/>
              <w:szCs w:val="32"/>
              <w:lang w:val="en-US" w:eastAsia="zh-CN"/>
            </w:rPr>
            <w:t>学校</w:t>
          </w:r>
          <w:r>
            <w:rPr>
              <w:rFonts w:hint="eastAsia" w:ascii="黑体" w:hAnsi="黑体" w:eastAsia="黑体"/>
              <w:szCs w:val="32"/>
            </w:rPr>
            <w:t>的评价</w:t>
          </w:r>
          <w:r>
            <w:tab/>
          </w:r>
          <w:r>
            <w:fldChar w:fldCharType="begin"/>
          </w:r>
          <w:r>
            <w:instrText xml:space="preserve"> PAGEREF _Toc29102 \h </w:instrText>
          </w:r>
          <w:r>
            <w:fldChar w:fldCharType="separate"/>
          </w:r>
          <w:r>
            <w:t>68</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_Toc6436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szCs w:val="32"/>
              <w:lang w:val="en-US" w:eastAsia="zh-CN"/>
            </w:rPr>
            <w:t>四、</w:t>
          </w:r>
          <w:r>
            <w:rPr>
              <w:rFonts w:hint="eastAsia" w:ascii="黑体" w:hAnsi="黑体" w:eastAsia="黑体"/>
              <w:szCs w:val="32"/>
            </w:rPr>
            <w:t>用人单位对2022届毕业生的评价</w:t>
          </w:r>
          <w:r>
            <w:tab/>
          </w:r>
          <w:r>
            <w:fldChar w:fldCharType="begin"/>
          </w:r>
          <w:r>
            <w:instrText xml:space="preserve"> PAGEREF _Toc6436 \h </w:instrText>
          </w:r>
          <w:r>
            <w:fldChar w:fldCharType="separate"/>
          </w:r>
          <w:r>
            <w:t>69</w:t>
          </w:r>
          <w:r>
            <w:fldChar w:fldCharType="end"/>
          </w:r>
          <w:r>
            <w:rPr>
              <w:rFonts w:hint="eastAsia" w:ascii="方正小标宋简体" w:hAnsi="方正小标宋简体" w:eastAsia="方正小标宋简体" w:cs="方正小标宋简体"/>
              <w:szCs w:val="44"/>
              <w:lang w:val="en-US" w:eastAsia="zh-CN"/>
            </w:rPr>
            <w:fldChar w:fldCharType="end"/>
          </w:r>
        </w:p>
        <w:p>
          <w:pPr>
            <w:pStyle w:val="14"/>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_Toc20578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szCs w:val="32"/>
              <w:lang w:val="en-US" w:eastAsia="zh-CN"/>
            </w:rPr>
            <w:t>五</w:t>
          </w:r>
          <w:r>
            <w:rPr>
              <w:rFonts w:hint="eastAsia" w:ascii="黑体" w:hAnsi="黑体" w:eastAsia="黑体"/>
              <w:szCs w:val="32"/>
            </w:rPr>
            <w:t>、用人单位对毕业生毕业院校的相关建议</w:t>
          </w:r>
          <w:r>
            <w:tab/>
          </w:r>
          <w:r>
            <w:fldChar w:fldCharType="begin"/>
          </w:r>
          <w:r>
            <w:instrText xml:space="preserve"> PAGEREF _Toc20578 \h </w:instrText>
          </w:r>
          <w:r>
            <w:fldChar w:fldCharType="separate"/>
          </w:r>
          <w:r>
            <w:t>69</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_Toc11964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（一）用人单位对毕业生毕业院校人才培养改进的需求</w:t>
          </w:r>
          <w:r>
            <w:tab/>
          </w:r>
          <w:r>
            <w:fldChar w:fldCharType="begin"/>
          </w:r>
          <w:r>
            <w:instrText xml:space="preserve"> PAGEREF _Toc11964 \h </w:instrText>
          </w:r>
          <w:r>
            <w:fldChar w:fldCharType="separate"/>
          </w:r>
          <w:r>
            <w:t>69</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_Toc8351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（二）用人单位对毕业生毕业院校就业服务工作的建议</w:t>
          </w:r>
          <w:r>
            <w:tab/>
          </w:r>
          <w:r>
            <w:fldChar w:fldCharType="begin"/>
          </w:r>
          <w:r>
            <w:instrText xml:space="preserve"> PAGEREF _Toc8351 \h </w:instrText>
          </w:r>
          <w:r>
            <w:fldChar w:fldCharType="separate"/>
          </w:r>
          <w:r>
            <w:t>70</w:t>
          </w:r>
          <w:r>
            <w:fldChar w:fldCharType="end"/>
          </w:r>
          <w:r>
            <w:rPr>
              <w:rFonts w:hint="eastAsia" w:ascii="方正小标宋简体" w:hAnsi="方正小标宋简体" w:eastAsia="方正小标宋简体" w:cs="方正小标宋简体"/>
              <w:szCs w:val="44"/>
              <w:lang w:val="en-US" w:eastAsia="zh-CN"/>
            </w:rPr>
            <w:fldChar w:fldCharType="end"/>
          </w:r>
        </w:p>
        <w:p>
          <w:pPr>
            <w:pStyle w:val="8"/>
            <w:tabs>
              <w:tab w:val="right" w:leader="dot" w:pos="8306"/>
            </w:tabs>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_Toc6287 </w:instrText>
          </w:r>
          <w:r>
            <w:rPr>
              <w:rFonts w:hint="eastAsia" w:ascii="方正小标宋简体" w:hAnsi="方正小标宋简体" w:eastAsia="方正小标宋简体" w:cs="方正小标宋简体"/>
              <w:szCs w:val="44"/>
              <w:lang w:val="en-US" w:eastAsia="zh-CN"/>
            </w:rPr>
            <w:fldChar w:fldCharType="separate"/>
          </w:r>
          <w:r>
            <w:rPr>
              <w:rFonts w:hint="eastAsia" w:ascii="楷体" w:hAnsi="楷体" w:eastAsia="楷体" w:cs="楷体"/>
              <w:bCs/>
              <w:lang w:val="en-US" w:eastAsia="zh-CN"/>
            </w:rPr>
            <w:t>（三）用人单位认为对毕业生的职业发展最有助益的学校经历</w:t>
          </w:r>
          <w:r>
            <w:tab/>
          </w:r>
          <w:r>
            <w:fldChar w:fldCharType="begin"/>
          </w:r>
          <w:r>
            <w:instrText xml:space="preserve"> PAGEREF _Toc6287 \h </w:instrText>
          </w:r>
          <w:r>
            <w:fldChar w:fldCharType="separate"/>
          </w:r>
          <w:r>
            <w:t>71</w:t>
          </w:r>
          <w:r>
            <w:fldChar w:fldCharType="end"/>
          </w:r>
          <w:r>
            <w:rPr>
              <w:rFonts w:hint="eastAsia" w:ascii="方正小标宋简体" w:hAnsi="方正小标宋简体" w:eastAsia="方正小标宋简体" w:cs="方正小标宋简体"/>
              <w:szCs w:val="44"/>
              <w:lang w:val="en-US" w:eastAsia="zh-CN"/>
            </w:rPr>
            <w:fldChar w:fldCharType="end"/>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Cs w:val="44"/>
              <w:lang w:val="en-US" w:eastAsia="zh-CN"/>
            </w:rPr>
            <w:fldChar w:fldCharType="end"/>
          </w:r>
        </w:p>
      </w:sdtContent>
    </w:sdt>
    <w:p>
      <w:pP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pStyle w:val="2"/>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b w:val="0"/>
          <w:bCs/>
          <w:lang w:val="en-US" w:eastAsia="zh-CN"/>
        </w:rPr>
      </w:pPr>
      <w:bookmarkStart w:id="0" w:name="_Toc17091"/>
      <w:r>
        <w:rPr>
          <w:rFonts w:hint="eastAsia" w:ascii="方正小标宋简体" w:hAnsi="方正小标宋简体" w:eastAsia="方正小标宋简体" w:cs="方正小标宋简体"/>
          <w:b w:val="0"/>
          <w:bCs/>
          <w:lang w:val="en-US" w:eastAsia="zh-CN"/>
        </w:rPr>
        <w:t>学校简介</w:t>
      </w:r>
      <w:bookmarkEnd w:id="0"/>
    </w:p>
    <w:p>
      <w:pPr>
        <w:ind w:firstLine="640" w:firstLineChars="200"/>
        <w:rPr>
          <w:rFonts w:ascii="仿宋_GB2312" w:hAnsi="仿宋" w:eastAsia="仿宋_GB2312"/>
          <w:sz w:val="32"/>
          <w:szCs w:val="32"/>
        </w:rPr>
      </w:pPr>
      <w:r>
        <w:rPr>
          <w:rFonts w:hint="eastAsia" w:ascii="仿宋_GB2312" w:hAnsi="仿宋" w:eastAsia="仿宋_GB2312"/>
          <w:sz w:val="32"/>
          <w:szCs w:val="32"/>
        </w:rPr>
        <w:t>安阳幼儿师范高等专科学校坐落于中国著名的“三圣文化之乡”(文圣周文王、武圣岳飞、医圣扁鹊)、千年古县、美丽的汤河之滨——河南省安阳市汤阴县，是经河南省人民政府批准、教育部备案设立的一所全日制公办普通高等专科学校。</w:t>
      </w:r>
    </w:p>
    <w:p>
      <w:pPr>
        <w:ind w:firstLine="640" w:firstLineChars="200"/>
        <w:rPr>
          <w:rFonts w:ascii="仿宋_GB2312" w:hAnsi="仿宋" w:eastAsia="仿宋_GB2312"/>
          <w:sz w:val="32"/>
          <w:szCs w:val="32"/>
        </w:rPr>
      </w:pPr>
      <w:r>
        <w:rPr>
          <w:rFonts w:hint="eastAsia" w:ascii="仿宋_GB2312" w:hAnsi="仿宋" w:eastAsia="仿宋_GB2312"/>
          <w:sz w:val="32"/>
          <w:szCs w:val="32"/>
        </w:rPr>
        <w:t>学校始建于1978年，前身为安阳市师范学校。1988年更名为安阳市第一师范学校，2002年更名为安阳幼儿师范学校，2012年2月在全省首批升格为安阳幼儿师范高等专科学校。学校现有占地500.4亩，总建筑面积13万余平方米，图书馆藏书53万册，教学仪器设备总价值约5000万元，校外实习实训基地72个，附属省级示范幼儿园2所。</w:t>
      </w:r>
    </w:p>
    <w:p>
      <w:pPr>
        <w:ind w:firstLine="640" w:firstLineChars="200"/>
        <w:rPr>
          <w:rFonts w:ascii="仿宋_GB2312" w:hAnsi="仿宋" w:eastAsia="仿宋_GB2312"/>
          <w:sz w:val="32"/>
          <w:szCs w:val="32"/>
        </w:rPr>
      </w:pPr>
      <w:r>
        <w:rPr>
          <w:rFonts w:hint="eastAsia" w:ascii="仿宋_GB2312" w:hAnsi="仿宋" w:eastAsia="仿宋_GB2312"/>
          <w:sz w:val="32"/>
          <w:szCs w:val="32"/>
        </w:rPr>
        <w:t>学校始终坚持社会主义办学方向,“立足安阳,服务河南，辐射全国”，是豫北地区幼儿教师培养中心、在职幼儿园教师继续教育中心、幼儿教育科学研究中心、社区早期教育推广服务中心。学校招生覆盖全国13个省市，现有全日制在校生8612人，毕业生就业率常年保持95%以上。现有教职工445人，其中专任教师394人、副高级以上专业技术职务教师84人，拥有研究生以上学历和博士硕士学位教师占比47%。</w:t>
      </w:r>
    </w:p>
    <w:p>
      <w:pPr>
        <w:ind w:firstLine="640" w:firstLineChars="200"/>
        <w:rPr>
          <w:rFonts w:ascii="仿宋_GB2312" w:hAnsi="仿宋" w:eastAsia="仿宋_GB2312"/>
          <w:sz w:val="32"/>
          <w:szCs w:val="32"/>
        </w:rPr>
      </w:pPr>
      <w:r>
        <w:rPr>
          <w:rFonts w:hint="eastAsia" w:ascii="仿宋_GB2312" w:hAnsi="仿宋" w:eastAsia="仿宋_GB2312"/>
          <w:sz w:val="32"/>
          <w:szCs w:val="32"/>
        </w:rPr>
        <w:t>学校坚持以人为本办学理念，落实立德树人根本任务，形成了以“学前教育为引领、艺术教育为特色、儿童发展相关专业为支撑、社会服务类专业为补充”的专业体系，开设有学前教育、早期教育、音乐教育、语文教育、英语教育、美术教育、体育教育、小学全科教育、思想政治教育、音乐表演、舞蹈表演、社会体育等12个专业。学前教育专业先后被认定为教育部高等职业教育骨干专业、河南省高等职业教育创新发展行动计划(2015-2018年)校企共建的生产性实训基地、河南省高等学校“专业综合改革试点”等，建有省级精品在线开放课程3项。早期教育专业为省教育厅“1+X幼儿照护证书”试点专业，并与北京师范大学脑科学国家重点实验室、安阳妇幼保健院开展了三方儿童发展脑科学科研合作项目，积极开展幼儿照护科研、社区服务与指导。学校配备有幼儿园保育实训室、亲子活动实训室、蒙氏教育实训室、感觉统合实训室、奥尔夫音乐教学实训室、幼儿园区角活动实训室、玩教具制作和环境创设实训室、积木搭建游戏室、模拟教学实训室、语音教室、“双师互动”教室、多功能排练室、教学资源制作中心、微课制作室、体艺中心等校内教学或实训场馆。</w:t>
      </w:r>
    </w:p>
    <w:p>
      <w:pPr>
        <w:ind w:firstLine="640" w:firstLineChars="200"/>
        <w:rPr>
          <w:rFonts w:ascii="仿宋_GB2312" w:hAnsi="仿宋" w:eastAsia="仿宋_GB2312"/>
          <w:sz w:val="32"/>
          <w:szCs w:val="32"/>
        </w:rPr>
      </w:pPr>
      <w:r>
        <w:rPr>
          <w:rFonts w:hint="eastAsia" w:ascii="仿宋_GB2312" w:hAnsi="仿宋" w:eastAsia="仿宋_GB2312"/>
          <w:sz w:val="32"/>
          <w:szCs w:val="32"/>
        </w:rPr>
        <w:t>建校43年来，学校秉承“明德厚艺，贤行润身”的校训，为社会培养培训了5万多名毕业生。一批优秀学生先后被评为全国模范教师、省市优秀教师，学校被誉为豫北小学、幼儿教师的摇篮。近年来，学校相继获得了国家级语言文字规范化示范校、省级卫生先进单位、河南省文明校园、河南省第二批教师教育改革创新实验区、河南省高校“三全育人”综合改革试点单位、河南省职业教育特色院校等荣誉称号。</w:t>
      </w:r>
    </w:p>
    <w:p>
      <w:pPr>
        <w:ind w:firstLine="640" w:firstLineChars="200"/>
        <w:rPr>
          <w:rFonts w:ascii="仿宋_GB2312" w:hAnsi="仿宋" w:eastAsia="仿宋_GB2312"/>
          <w:sz w:val="32"/>
          <w:szCs w:val="32"/>
        </w:rPr>
      </w:pPr>
      <w:r>
        <w:rPr>
          <w:rFonts w:hint="eastAsia" w:ascii="仿宋_GB2312" w:hAnsi="仿宋" w:eastAsia="仿宋_GB2312"/>
          <w:sz w:val="32"/>
          <w:szCs w:val="32"/>
        </w:rPr>
        <w:t>站位新时代，扬帆正当时。学校将始终坚持以习近平新时代中国特色社会主义思想为统领，全面贯彻党的教育方针，深化综合改革，推进内涵建设、特色发展、创新发展，努力提高办学质量，朝着为建设特色鲜明、全国一流的幼儿师范院校奋斗目标阔步前进!</w:t>
      </w:r>
    </w:p>
    <w:p>
      <w:pP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br w:type="page"/>
      </w:r>
    </w:p>
    <w:p>
      <w:pPr>
        <w:pStyle w:val="2"/>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rPr>
      </w:pPr>
      <w:bookmarkStart w:id="1" w:name="_Toc5260"/>
      <w:r>
        <w:rPr>
          <w:rFonts w:hint="eastAsia" w:ascii="方正小标宋简体" w:hAnsi="方正小标宋简体" w:eastAsia="方正小标宋简体" w:cs="方正小标宋简体"/>
        </w:rPr>
        <w:t>第一章</w:t>
      </w:r>
      <w:r>
        <w:rPr>
          <w:rFonts w:hint="eastAsia" w:ascii="方正小标宋简体" w:hAnsi="方正小标宋简体" w:eastAsia="方正小标宋简体" w:cs="方正小标宋简体"/>
          <w:lang w:val="en-US" w:eastAsia="zh-CN"/>
        </w:rPr>
        <w:t xml:space="preserve"> </w:t>
      </w:r>
      <w:r>
        <w:rPr>
          <w:rFonts w:hint="eastAsia" w:ascii="方正小标宋简体" w:hAnsi="方正小标宋简体" w:eastAsia="方正小标宋简体" w:cs="方正小标宋简体"/>
        </w:rPr>
        <w:t>毕业生基本情况</w:t>
      </w:r>
      <w:bookmarkEnd w:id="1"/>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rPr>
      </w:pPr>
      <w:bookmarkStart w:id="2" w:name="_Toc13478"/>
      <w:r>
        <w:rPr>
          <w:rFonts w:hint="eastAsia" w:ascii="黑体" w:hAnsi="黑体" w:eastAsia="黑体" w:cs="黑体"/>
          <w:b w:val="0"/>
          <w:bCs/>
        </w:rPr>
        <w:t>一、毕业生规模与结构</w:t>
      </w:r>
      <w:bookmarkEnd w:id="2"/>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rPr>
      </w:pPr>
      <w:bookmarkStart w:id="3" w:name="_Toc22309"/>
      <w:r>
        <w:rPr>
          <w:rFonts w:hint="eastAsia" w:ascii="楷体" w:hAnsi="楷体" w:eastAsia="楷体" w:cs="楷体"/>
          <w:b w:val="0"/>
          <w:bCs/>
        </w:rPr>
        <w:t>（一）毕业生规模</w:t>
      </w:r>
      <w:bookmarkEnd w:id="3"/>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4" w:firstLineChars="200"/>
        <w:jc w:val="both"/>
        <w:textAlignment w:val="auto"/>
      </w:pPr>
      <w:r>
        <w:rPr>
          <w:rFonts w:hint="eastAsia" w:ascii="仿宋_GB2312" w:hAnsi="仿宋_GB2312" w:eastAsia="仿宋_GB2312" w:cs="仿宋_GB2312"/>
          <w:spacing w:val="1"/>
          <w:lang w:eastAsia="zh-CN"/>
        </w:rPr>
        <w:t>安阳幼儿师范高等专科学校</w:t>
      </w:r>
      <w:r>
        <w:rPr>
          <w:rFonts w:hint="eastAsia" w:ascii="仿宋_GB2312" w:hAnsi="仿宋_GB2312" w:eastAsia="仿宋_GB2312" w:cs="仿宋_GB2312"/>
          <w:spacing w:val="1"/>
        </w:rPr>
        <w:t>20</w:t>
      </w:r>
      <w:r>
        <w:rPr>
          <w:rFonts w:hint="eastAsia" w:ascii="仿宋_GB2312" w:hAnsi="仿宋_GB2312" w:eastAsia="仿宋_GB2312" w:cs="仿宋_GB2312"/>
          <w:spacing w:val="1"/>
          <w:lang w:val="en-US" w:eastAsia="zh-CN"/>
        </w:rPr>
        <w:t>22</w:t>
      </w:r>
      <w:r>
        <w:rPr>
          <w:rFonts w:hint="eastAsia" w:ascii="仿宋_GB2312" w:hAnsi="仿宋_GB2312" w:eastAsia="仿宋_GB2312" w:cs="仿宋_GB2312"/>
          <w:spacing w:val="1"/>
        </w:rPr>
        <w:t>届毕业生共有</w:t>
      </w:r>
      <w:r>
        <w:rPr>
          <w:rFonts w:hint="eastAsia" w:ascii="仿宋_GB2312" w:hAnsi="仿宋_GB2312" w:eastAsia="仿宋_GB2312" w:cs="仿宋_GB2312"/>
          <w:spacing w:val="1"/>
          <w:lang w:val="en-US" w:eastAsia="zh-CN"/>
        </w:rPr>
        <w:t>2686</w:t>
      </w:r>
      <w:r>
        <w:rPr>
          <w:rFonts w:hint="eastAsia" w:ascii="仿宋_GB2312" w:hAnsi="仿宋_GB2312" w:eastAsia="仿宋_GB2312" w:cs="仿宋_GB2312"/>
          <w:spacing w:val="1"/>
        </w:rPr>
        <w:t>人，</w:t>
      </w:r>
      <w:r>
        <w:rPr>
          <w:rFonts w:hint="eastAsia" w:ascii="仿宋_GB2312" w:hAnsi="仿宋_GB2312" w:eastAsia="仿宋_GB2312" w:cs="仿宋_GB2312"/>
          <w:spacing w:val="1"/>
          <w:lang w:val="en-US" w:eastAsia="zh-CN"/>
        </w:rPr>
        <w:t>均为师范类专科毕业生。</w:t>
      </w:r>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4" w:name="_Toc23990"/>
      <w:r>
        <w:rPr>
          <w:rFonts w:hint="eastAsia" w:ascii="楷体" w:hAnsi="楷体" w:eastAsia="楷体" w:cs="楷体"/>
          <w:b w:val="0"/>
          <w:bCs/>
          <w:lang w:val="en-US" w:eastAsia="zh-CN"/>
        </w:rPr>
        <w:t>（二）毕业生结构</w:t>
      </w:r>
      <w:bookmarkEnd w:id="4"/>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7" w:firstLineChars="200"/>
        <w:jc w:val="both"/>
        <w:textAlignment w:val="auto"/>
        <w:rPr>
          <w:rFonts w:hint="eastAsia" w:ascii="仿宋_GB2312" w:hAnsi="仿宋_GB2312" w:eastAsia="仿宋_GB2312" w:cs="仿宋_GB2312"/>
          <w:b/>
          <w:bCs/>
          <w:spacing w:val="1"/>
          <w:lang w:val="en-US" w:eastAsia="zh-CN"/>
        </w:rPr>
      </w:pPr>
      <w:r>
        <w:rPr>
          <w:rFonts w:hint="eastAsia" w:ascii="仿宋_GB2312" w:hAnsi="仿宋_GB2312" w:eastAsia="仿宋_GB2312" w:cs="仿宋_GB2312"/>
          <w:b/>
          <w:bCs/>
          <w:spacing w:val="1"/>
          <w:lang w:val="en-US" w:eastAsia="zh-CN"/>
        </w:rPr>
        <w:t>1.性别结构</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4" w:firstLineChars="200"/>
        <w:jc w:val="both"/>
        <w:textAlignment w:val="auto"/>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从性别分布情况看，2022届毕业生女生多于男生。其中男生74人，占比为2.76%；女生2612人，占比为97.24%。详细情况见图1-1所示。</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pPr>
      <w:r>
        <w:drawing>
          <wp:inline distT="0" distB="0" distL="114300" distR="114300">
            <wp:extent cx="3398520" cy="2378075"/>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1</w:t>
      </w:r>
      <w:r>
        <w:rPr>
          <w:rFonts w:hint="eastAsia" w:ascii="楷体" w:hAnsi="楷体" w:eastAsia="楷体" w:cs="楷体"/>
          <w:b/>
          <w:bCs/>
          <w:sz w:val="28"/>
          <w:szCs w:val="28"/>
        </w:rPr>
        <w:fldChar w:fldCharType="end"/>
      </w:r>
      <w:bookmarkStart w:id="5" w:name="_Toc32753"/>
      <w:r>
        <w:rPr>
          <w:rFonts w:hint="eastAsia" w:ascii="楷体" w:hAnsi="楷体" w:eastAsia="楷体" w:cs="楷体"/>
          <w:b/>
          <w:bCs/>
          <w:sz w:val="28"/>
          <w:szCs w:val="28"/>
          <w:lang w:val="en-US" w:eastAsia="zh-CN"/>
        </w:rPr>
        <w:t xml:space="preserve">  毕业生性别结构</w:t>
      </w:r>
      <w:bookmarkEnd w:id="5"/>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7" w:firstLineChars="200"/>
        <w:jc w:val="both"/>
        <w:textAlignment w:val="auto"/>
        <w:rPr>
          <w:rFonts w:hint="eastAsia" w:ascii="仿宋_GB2312" w:hAnsi="仿宋_GB2312" w:eastAsia="仿宋_GB2312" w:cs="仿宋_GB2312"/>
          <w:b/>
          <w:bCs/>
          <w:spacing w:val="1"/>
          <w:lang w:val="en-US" w:eastAsia="zh-CN"/>
        </w:rPr>
      </w:pPr>
      <w:r>
        <w:rPr>
          <w:rFonts w:hint="eastAsia" w:ascii="仿宋_GB2312" w:hAnsi="仿宋_GB2312" w:eastAsia="仿宋_GB2312" w:cs="仿宋_GB2312"/>
          <w:b/>
          <w:bCs/>
          <w:spacing w:val="1"/>
          <w:lang w:val="en-US" w:eastAsia="zh-CN"/>
        </w:rPr>
        <w:t>2.民族结构</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4" w:firstLineChars="200"/>
        <w:jc w:val="both"/>
        <w:textAlignment w:val="auto"/>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从民族分布看，学校2022届毕业生分布于14个不同的民族，其中汉族毕业生占绝大多数，共有2609人，占比为97.13%。少数民族学生中，最多的是回族毕业生，共有30人，占比为1.12%；其次是土家族毕业生，有9人，占比0.34%。详细情况见表1-1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pacing w:val="1"/>
          <w:sz w:val="28"/>
          <w:szCs w:val="28"/>
          <w:lang w:val="en-US" w:eastAsia="zh-CN"/>
        </w:rPr>
      </w:pPr>
      <w:r>
        <w:rPr>
          <w:rFonts w:hint="eastAsia" w:ascii="楷体" w:hAnsi="楷体" w:eastAsia="楷体" w:cs="楷体"/>
          <w:b/>
          <w:bCs/>
          <w:sz w:val="28"/>
          <w:szCs w:val="28"/>
        </w:rPr>
        <w:t>表</w:t>
      </w: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表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1</w:t>
      </w:r>
      <w:r>
        <w:rPr>
          <w:rFonts w:hint="eastAsia" w:ascii="楷体" w:hAnsi="楷体" w:eastAsia="楷体" w:cs="楷体"/>
          <w:b/>
          <w:bCs/>
          <w:sz w:val="28"/>
          <w:szCs w:val="28"/>
        </w:rPr>
        <w:fldChar w:fldCharType="end"/>
      </w:r>
      <w:bookmarkStart w:id="6" w:name="_Toc10574"/>
      <w:r>
        <w:rPr>
          <w:rFonts w:hint="eastAsia" w:ascii="楷体" w:hAnsi="楷体" w:eastAsia="楷体" w:cs="楷体"/>
          <w:b/>
          <w:bCs/>
          <w:sz w:val="28"/>
          <w:szCs w:val="28"/>
          <w:lang w:val="en-US" w:eastAsia="zh-CN"/>
        </w:rPr>
        <w:t xml:space="preserve">  毕业生民族结构</w:t>
      </w:r>
      <w:bookmarkEnd w:id="6"/>
    </w:p>
    <w:tbl>
      <w:tblPr>
        <w:tblStyle w:val="19"/>
        <w:tblW w:w="7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2493"/>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blHeader/>
          <w:jc w:val="center"/>
        </w:trPr>
        <w:tc>
          <w:tcPr>
            <w:tcW w:w="2814"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FFFFFF"/>
                <w:kern w:val="2"/>
                <w:sz w:val="28"/>
                <w:szCs w:val="28"/>
                <w:lang w:val="en-US" w:eastAsia="zh-CN"/>
              </w:rPr>
            </w:pPr>
            <w:r>
              <w:rPr>
                <w:rFonts w:hint="eastAsia" w:asciiTheme="minorEastAsia" w:hAnsiTheme="minorEastAsia" w:eastAsiaTheme="minorEastAsia" w:cstheme="minorEastAsia"/>
                <w:color w:val="FFFFFF"/>
                <w:kern w:val="2"/>
                <w:sz w:val="28"/>
                <w:szCs w:val="28"/>
                <w:lang w:val="en-US" w:eastAsia="zh-CN"/>
              </w:rPr>
              <w:t>民族</w:t>
            </w:r>
          </w:p>
        </w:tc>
        <w:tc>
          <w:tcPr>
            <w:tcW w:w="2493"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FFFFFF"/>
                <w:kern w:val="2"/>
                <w:sz w:val="28"/>
                <w:szCs w:val="28"/>
                <w:lang w:val="en-US" w:eastAsia="zh-CN"/>
              </w:rPr>
            </w:pPr>
            <w:r>
              <w:rPr>
                <w:rFonts w:hint="eastAsia" w:asciiTheme="minorEastAsia" w:hAnsiTheme="minorEastAsia" w:eastAsiaTheme="minorEastAsia" w:cstheme="minorEastAsia"/>
                <w:color w:val="FFFFFF"/>
                <w:kern w:val="2"/>
                <w:sz w:val="28"/>
                <w:szCs w:val="28"/>
                <w:lang w:val="en-US" w:eastAsia="zh-CN"/>
              </w:rPr>
              <w:t>毕业人数</w:t>
            </w:r>
          </w:p>
        </w:tc>
        <w:tc>
          <w:tcPr>
            <w:tcW w:w="2528"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Theme="minorEastAsia" w:hAnsiTheme="minorEastAsia" w:eastAsiaTheme="minorEastAsia" w:cstheme="minorEastAsia"/>
                <w:color w:val="FFFFFF"/>
                <w:kern w:val="2"/>
                <w:sz w:val="28"/>
                <w:szCs w:val="28"/>
                <w:lang w:val="en-US" w:eastAsia="zh-CN"/>
              </w:rPr>
            </w:pPr>
            <w:r>
              <w:rPr>
                <w:rFonts w:hint="eastAsia" w:asciiTheme="minorEastAsia" w:hAnsiTheme="minorEastAsia" w:eastAsiaTheme="minorEastAsia" w:cstheme="minorEastAsia"/>
                <w:color w:val="FFFFFF"/>
                <w:kern w:val="2"/>
                <w:sz w:val="28"/>
                <w:szCs w:val="28"/>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汉族</w:t>
            </w:r>
          </w:p>
        </w:tc>
        <w:tc>
          <w:tcPr>
            <w:tcW w:w="2493"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2609</w:t>
            </w:r>
          </w:p>
        </w:tc>
        <w:tc>
          <w:tcPr>
            <w:tcW w:w="252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97.13%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回族</w:t>
            </w:r>
          </w:p>
        </w:tc>
        <w:tc>
          <w:tcPr>
            <w:tcW w:w="24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楷体" w:hAnsi="楷体" w:eastAsia="楷体" w:cs="楷体"/>
                <w:color w:val="000000"/>
                <w:kern w:val="2"/>
                <w:sz w:val="32"/>
                <w:szCs w:val="28"/>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30</w:t>
            </w:r>
          </w:p>
        </w:tc>
        <w:tc>
          <w:tcPr>
            <w:tcW w:w="252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楷体" w:hAnsi="楷体" w:eastAsia="楷体" w:cs="楷体"/>
                <w:color w:val="000000"/>
                <w:kern w:val="2"/>
                <w:sz w:val="32"/>
                <w:szCs w:val="28"/>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土家族</w:t>
            </w:r>
          </w:p>
        </w:tc>
        <w:tc>
          <w:tcPr>
            <w:tcW w:w="24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9</w:t>
            </w:r>
          </w:p>
        </w:tc>
        <w:tc>
          <w:tcPr>
            <w:tcW w:w="252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彝族</w:t>
            </w:r>
          </w:p>
        </w:tc>
        <w:tc>
          <w:tcPr>
            <w:tcW w:w="24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7</w:t>
            </w:r>
          </w:p>
        </w:tc>
        <w:tc>
          <w:tcPr>
            <w:tcW w:w="252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苗族</w:t>
            </w:r>
          </w:p>
        </w:tc>
        <w:tc>
          <w:tcPr>
            <w:tcW w:w="24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6</w:t>
            </w:r>
          </w:p>
        </w:tc>
        <w:tc>
          <w:tcPr>
            <w:tcW w:w="252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藏族</w:t>
            </w:r>
          </w:p>
        </w:tc>
        <w:tc>
          <w:tcPr>
            <w:tcW w:w="24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w:t>
            </w:r>
          </w:p>
        </w:tc>
        <w:tc>
          <w:tcPr>
            <w:tcW w:w="252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布依族</w:t>
            </w:r>
          </w:p>
        </w:tc>
        <w:tc>
          <w:tcPr>
            <w:tcW w:w="24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4</w:t>
            </w:r>
          </w:p>
        </w:tc>
        <w:tc>
          <w:tcPr>
            <w:tcW w:w="252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满族</w:t>
            </w:r>
          </w:p>
        </w:tc>
        <w:tc>
          <w:tcPr>
            <w:tcW w:w="24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4</w:t>
            </w:r>
          </w:p>
        </w:tc>
        <w:tc>
          <w:tcPr>
            <w:tcW w:w="252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仡佬族</w:t>
            </w:r>
          </w:p>
        </w:tc>
        <w:tc>
          <w:tcPr>
            <w:tcW w:w="24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4</w:t>
            </w:r>
          </w:p>
        </w:tc>
        <w:tc>
          <w:tcPr>
            <w:tcW w:w="252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侗族</w:t>
            </w:r>
          </w:p>
        </w:tc>
        <w:tc>
          <w:tcPr>
            <w:tcW w:w="24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3</w:t>
            </w:r>
          </w:p>
        </w:tc>
        <w:tc>
          <w:tcPr>
            <w:tcW w:w="252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蒙古族</w:t>
            </w:r>
          </w:p>
        </w:tc>
        <w:tc>
          <w:tcPr>
            <w:tcW w:w="24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2</w:t>
            </w:r>
          </w:p>
        </w:tc>
        <w:tc>
          <w:tcPr>
            <w:tcW w:w="252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俄罗斯族</w:t>
            </w:r>
          </w:p>
        </w:tc>
        <w:tc>
          <w:tcPr>
            <w:tcW w:w="24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1</w:t>
            </w:r>
          </w:p>
        </w:tc>
        <w:tc>
          <w:tcPr>
            <w:tcW w:w="252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黎族</w:t>
            </w:r>
          </w:p>
        </w:tc>
        <w:tc>
          <w:tcPr>
            <w:tcW w:w="24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1</w:t>
            </w:r>
          </w:p>
        </w:tc>
        <w:tc>
          <w:tcPr>
            <w:tcW w:w="252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其它</w:t>
            </w:r>
          </w:p>
        </w:tc>
        <w:tc>
          <w:tcPr>
            <w:tcW w:w="24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rPr>
            </w:pPr>
            <w:r>
              <w:rPr>
                <w:rFonts w:hint="eastAsia" w:ascii="微软雅黑" w:hAnsi="微软雅黑" w:eastAsia="微软雅黑" w:cs="微软雅黑"/>
                <w:i w:val="0"/>
                <w:iCs w:val="0"/>
                <w:color w:val="000000"/>
                <w:kern w:val="0"/>
                <w:sz w:val="22"/>
                <w:szCs w:val="22"/>
                <w:u w:val="none"/>
                <w:lang w:val="en-US" w:eastAsia="zh-CN" w:bidi="ar"/>
              </w:rPr>
              <w:t>1</w:t>
            </w:r>
          </w:p>
        </w:tc>
        <w:tc>
          <w:tcPr>
            <w:tcW w:w="252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814" w:type="dxa"/>
            <w:tcBorders>
              <w:top w:val="single" w:color="4BACC6" w:sz="8" w:space="0"/>
              <w:left w:val="single" w:color="4BACC6" w:sz="8" w:space="0"/>
              <w:bottom w:val="single" w:color="4BACC6" w:sz="8" w:space="0"/>
              <w:right w:val="single" w:color="4BACC6" w:sz="8" w:space="0"/>
            </w:tcBorders>
            <w:shd w:val="clear" w:color="auto" w:fill="B7DDE8"/>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default"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合计</w:t>
            </w:r>
          </w:p>
        </w:tc>
        <w:tc>
          <w:tcPr>
            <w:tcW w:w="24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default"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2686</w:t>
            </w:r>
          </w:p>
        </w:tc>
        <w:tc>
          <w:tcPr>
            <w:tcW w:w="2528" w:type="dxa"/>
            <w:tcBorders>
              <w:top w:val="single" w:color="4BACC6" w:sz="8" w:space="0"/>
              <w:left w:val="single" w:color="4BACC6" w:sz="8" w:space="0"/>
              <w:bottom w:val="single" w:color="4BACC6" w:sz="8" w:space="0"/>
              <w:right w:val="single" w:color="4BACC6" w:sz="8" w:space="0"/>
            </w:tcBorders>
            <w:shd w:val="clear" w:color="auto" w:fill="B7DDE8"/>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default"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100.00%</w:t>
            </w:r>
          </w:p>
        </w:tc>
      </w:tr>
    </w:tbl>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7" w:firstLineChars="200"/>
        <w:jc w:val="both"/>
        <w:textAlignment w:val="auto"/>
        <w:rPr>
          <w:rFonts w:hint="eastAsia" w:ascii="仿宋_GB2312" w:hAnsi="仿宋_GB2312" w:eastAsia="仿宋_GB2312" w:cs="仿宋_GB2312"/>
          <w:b/>
          <w:bCs/>
          <w:spacing w:val="1"/>
          <w:lang w:val="en-US" w:eastAsia="zh-CN"/>
        </w:rPr>
      </w:pPr>
      <w:r>
        <w:rPr>
          <w:rFonts w:hint="eastAsia" w:ascii="仿宋_GB2312" w:hAnsi="仿宋_GB2312" w:eastAsia="仿宋_GB2312" w:cs="仿宋_GB2312"/>
          <w:b/>
          <w:bCs/>
          <w:spacing w:val="1"/>
          <w:lang w:val="en-US" w:eastAsia="zh-CN"/>
        </w:rPr>
        <w:t>3.政治面貌情况</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4" w:firstLineChars="200"/>
        <w:jc w:val="both"/>
        <w:textAlignment w:val="auto"/>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从政治面貌情况看，学校2022届毕业生中共青团员人数最多，2526人，占比为94.04%，其次是群众157人，占比为5.85%，再次是中共预备党员2人，占比0.07%；中共党员1人，占比0.04%。详细情况见图1-2所示。</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pPr>
      <w:r>
        <w:drawing>
          <wp:inline distT="0" distB="0" distL="114300" distR="114300">
            <wp:extent cx="3785235" cy="2446020"/>
            <wp:effectExtent l="0" t="0" r="0" b="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2  毕业生政治面貌情况</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7" w:firstLineChars="200"/>
        <w:jc w:val="both"/>
        <w:textAlignment w:val="auto"/>
        <w:rPr>
          <w:rFonts w:hint="eastAsia" w:ascii="仿宋_GB2312" w:hAnsi="仿宋_GB2312" w:eastAsia="仿宋_GB2312" w:cs="仿宋_GB2312"/>
          <w:b/>
          <w:bCs/>
          <w:spacing w:val="1"/>
          <w:lang w:val="en-US" w:eastAsia="zh-CN"/>
        </w:rPr>
      </w:pPr>
      <w:r>
        <w:rPr>
          <w:rFonts w:hint="eastAsia" w:ascii="仿宋_GB2312" w:hAnsi="仿宋_GB2312" w:eastAsia="仿宋_GB2312" w:cs="仿宋_GB2312"/>
          <w:b/>
          <w:bCs/>
          <w:spacing w:val="1"/>
          <w:lang w:val="en-US" w:eastAsia="zh-CN"/>
        </w:rPr>
        <w:t>4.生源地分布</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4" w:firstLineChars="200"/>
        <w:jc w:val="both"/>
        <w:textAlignment w:val="auto"/>
        <w:rPr>
          <w:rFonts w:hint="eastAsia" w:ascii="楷体" w:hAnsi="楷体" w:eastAsia="楷体" w:cs="楷体"/>
          <w:b/>
          <w:bCs/>
          <w:sz w:val="28"/>
          <w:szCs w:val="28"/>
        </w:rPr>
      </w:pPr>
      <w:r>
        <w:rPr>
          <w:rFonts w:hint="eastAsia" w:ascii="仿宋_GB2312" w:hAnsi="仿宋_GB2312" w:eastAsia="仿宋_GB2312" w:cs="仿宋_GB2312"/>
          <w:spacing w:val="1"/>
          <w:lang w:val="en-US" w:eastAsia="zh-CN"/>
        </w:rPr>
        <w:t>从生源分布看，学校2022届毕业生主要来自河南省，共2376人，占比为88.46%。省外生源地前三名分别是四川省64人，占比2.38%；甘肃省55人，占比为2.05%；贵州省45人，占比1.68%。详细情况见表1-2所示。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pacing w:val="1"/>
          <w:sz w:val="28"/>
          <w:szCs w:val="28"/>
          <w:lang w:val="en-US" w:eastAsia="zh-CN"/>
        </w:rPr>
      </w:pPr>
      <w:r>
        <w:rPr>
          <w:rFonts w:hint="eastAsia" w:ascii="楷体" w:hAnsi="楷体" w:eastAsia="楷体" w:cs="楷体"/>
          <w:b/>
          <w:bCs/>
          <w:sz w:val="28"/>
          <w:szCs w:val="28"/>
        </w:rPr>
        <w:t>表</w:t>
      </w: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表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2</w:t>
      </w:r>
      <w:r>
        <w:rPr>
          <w:rFonts w:hint="eastAsia" w:ascii="楷体" w:hAnsi="楷体" w:eastAsia="楷体" w:cs="楷体"/>
          <w:b/>
          <w:bCs/>
          <w:sz w:val="28"/>
          <w:szCs w:val="28"/>
        </w:rPr>
        <w:fldChar w:fldCharType="end"/>
      </w:r>
      <w:bookmarkStart w:id="7" w:name="_Toc24631"/>
      <w:r>
        <w:rPr>
          <w:rFonts w:hint="eastAsia" w:ascii="楷体" w:hAnsi="楷体" w:eastAsia="楷体" w:cs="楷体"/>
          <w:b/>
          <w:bCs/>
          <w:sz w:val="28"/>
          <w:szCs w:val="28"/>
          <w:lang w:val="en-US" w:eastAsia="zh-CN"/>
        </w:rPr>
        <w:t xml:space="preserve">  毕业生省份生源分布情况</w:t>
      </w:r>
      <w:bookmarkEnd w:id="7"/>
    </w:p>
    <w:tbl>
      <w:tblPr>
        <w:tblStyle w:val="15"/>
        <w:tblW w:w="8208" w:type="dxa"/>
        <w:jc w:val="center"/>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Layout w:type="fixed"/>
        <w:tblCellMar>
          <w:top w:w="0" w:type="dxa"/>
          <w:left w:w="0" w:type="dxa"/>
          <w:bottom w:w="0" w:type="dxa"/>
          <w:right w:w="0" w:type="dxa"/>
        </w:tblCellMar>
      </w:tblPr>
      <w:tblGrid>
        <w:gridCol w:w="1758"/>
        <w:gridCol w:w="1235"/>
        <w:gridCol w:w="1098"/>
        <w:gridCol w:w="1776"/>
        <w:gridCol w:w="1193"/>
        <w:gridCol w:w="1148"/>
      </w:tblGrid>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758"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省份</w:t>
            </w:r>
          </w:p>
        </w:tc>
        <w:tc>
          <w:tcPr>
            <w:tcW w:w="1235"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毕业人数</w:t>
            </w:r>
          </w:p>
        </w:tc>
        <w:tc>
          <w:tcPr>
            <w:tcW w:w="1098"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占比</w:t>
            </w:r>
          </w:p>
        </w:tc>
        <w:tc>
          <w:tcPr>
            <w:tcW w:w="1776"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省份</w:t>
            </w:r>
          </w:p>
        </w:tc>
        <w:tc>
          <w:tcPr>
            <w:tcW w:w="1193"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毕业人数</w:t>
            </w:r>
          </w:p>
        </w:tc>
        <w:tc>
          <w:tcPr>
            <w:tcW w:w="1148"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占比</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75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河南省</w:t>
            </w:r>
          </w:p>
        </w:tc>
        <w:tc>
          <w:tcPr>
            <w:tcW w:w="123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2376</w:t>
            </w:r>
          </w:p>
        </w:tc>
        <w:tc>
          <w:tcPr>
            <w:tcW w:w="109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88.46%</w:t>
            </w:r>
          </w:p>
        </w:tc>
        <w:tc>
          <w:tcPr>
            <w:tcW w:w="1776"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山西省</w:t>
            </w:r>
          </w:p>
        </w:tc>
        <w:tc>
          <w:tcPr>
            <w:tcW w:w="1193"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5</w:t>
            </w:r>
          </w:p>
        </w:tc>
        <w:tc>
          <w:tcPr>
            <w:tcW w:w="114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0.19%</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75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四川省</w:t>
            </w:r>
          </w:p>
        </w:tc>
        <w:tc>
          <w:tcPr>
            <w:tcW w:w="123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64</w:t>
            </w:r>
          </w:p>
        </w:tc>
        <w:tc>
          <w:tcPr>
            <w:tcW w:w="109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2.38%</w:t>
            </w:r>
          </w:p>
        </w:tc>
        <w:tc>
          <w:tcPr>
            <w:tcW w:w="177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黑龙江省</w:t>
            </w:r>
          </w:p>
        </w:tc>
        <w:tc>
          <w:tcPr>
            <w:tcW w:w="11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3</w:t>
            </w:r>
          </w:p>
        </w:tc>
        <w:tc>
          <w:tcPr>
            <w:tcW w:w="114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0.11%</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75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甘肃省</w:t>
            </w:r>
          </w:p>
        </w:tc>
        <w:tc>
          <w:tcPr>
            <w:tcW w:w="123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55</w:t>
            </w:r>
          </w:p>
        </w:tc>
        <w:tc>
          <w:tcPr>
            <w:tcW w:w="109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2.05%</w:t>
            </w:r>
          </w:p>
        </w:tc>
        <w:tc>
          <w:tcPr>
            <w:tcW w:w="177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吉林省</w:t>
            </w:r>
          </w:p>
        </w:tc>
        <w:tc>
          <w:tcPr>
            <w:tcW w:w="11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3</w:t>
            </w:r>
          </w:p>
        </w:tc>
        <w:tc>
          <w:tcPr>
            <w:tcW w:w="114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0.11%</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75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贵州省</w:t>
            </w:r>
          </w:p>
        </w:tc>
        <w:tc>
          <w:tcPr>
            <w:tcW w:w="123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45</w:t>
            </w:r>
          </w:p>
        </w:tc>
        <w:tc>
          <w:tcPr>
            <w:tcW w:w="109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1.68%</w:t>
            </w:r>
          </w:p>
        </w:tc>
        <w:tc>
          <w:tcPr>
            <w:tcW w:w="177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陕西省</w:t>
            </w:r>
          </w:p>
        </w:tc>
        <w:tc>
          <w:tcPr>
            <w:tcW w:w="11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114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0.07%</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75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河北省</w:t>
            </w:r>
          </w:p>
        </w:tc>
        <w:tc>
          <w:tcPr>
            <w:tcW w:w="123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39</w:t>
            </w:r>
          </w:p>
        </w:tc>
        <w:tc>
          <w:tcPr>
            <w:tcW w:w="109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1.45%</w:t>
            </w:r>
          </w:p>
        </w:tc>
        <w:tc>
          <w:tcPr>
            <w:tcW w:w="177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广东省</w:t>
            </w:r>
          </w:p>
        </w:tc>
        <w:tc>
          <w:tcPr>
            <w:tcW w:w="11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4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0.04%</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75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安徽省</w:t>
            </w:r>
          </w:p>
        </w:tc>
        <w:tc>
          <w:tcPr>
            <w:tcW w:w="123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35</w:t>
            </w:r>
          </w:p>
        </w:tc>
        <w:tc>
          <w:tcPr>
            <w:tcW w:w="109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1.30%</w:t>
            </w:r>
          </w:p>
        </w:tc>
        <w:tc>
          <w:tcPr>
            <w:tcW w:w="177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湖北省</w:t>
            </w:r>
          </w:p>
        </w:tc>
        <w:tc>
          <w:tcPr>
            <w:tcW w:w="11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4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0.04%</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75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山东省</w:t>
            </w:r>
          </w:p>
        </w:tc>
        <w:tc>
          <w:tcPr>
            <w:tcW w:w="123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25</w:t>
            </w:r>
          </w:p>
        </w:tc>
        <w:tc>
          <w:tcPr>
            <w:tcW w:w="109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0.93%</w:t>
            </w:r>
          </w:p>
        </w:tc>
        <w:tc>
          <w:tcPr>
            <w:tcW w:w="177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湖南省</w:t>
            </w:r>
          </w:p>
        </w:tc>
        <w:tc>
          <w:tcPr>
            <w:tcW w:w="11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4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0.04%</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75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宁夏回族自治区</w:t>
            </w:r>
          </w:p>
        </w:tc>
        <w:tc>
          <w:tcPr>
            <w:tcW w:w="123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15</w:t>
            </w:r>
          </w:p>
        </w:tc>
        <w:tc>
          <w:tcPr>
            <w:tcW w:w="109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0.56%</w:t>
            </w:r>
          </w:p>
        </w:tc>
        <w:tc>
          <w:tcPr>
            <w:tcW w:w="177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上海市</w:t>
            </w:r>
          </w:p>
        </w:tc>
        <w:tc>
          <w:tcPr>
            <w:tcW w:w="11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4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0.04%</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75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重庆市</w:t>
            </w:r>
          </w:p>
        </w:tc>
        <w:tc>
          <w:tcPr>
            <w:tcW w:w="123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15</w:t>
            </w:r>
          </w:p>
        </w:tc>
        <w:tc>
          <w:tcPr>
            <w:tcW w:w="109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0.56%</w:t>
            </w:r>
          </w:p>
        </w:tc>
        <w:tc>
          <w:tcPr>
            <w:tcW w:w="177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合计</w:t>
            </w:r>
          </w:p>
        </w:tc>
        <w:tc>
          <w:tcPr>
            <w:tcW w:w="11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zh-CN" w:eastAsia="zh-CN" w:bidi="ar"/>
              </w:rPr>
            </w:pPr>
            <w:r>
              <w:rPr>
                <w:rFonts w:hint="eastAsia" w:ascii="微软雅黑" w:hAnsi="微软雅黑" w:eastAsia="微软雅黑" w:cs="微软雅黑"/>
                <w:b/>
                <w:bCs/>
                <w:i w:val="0"/>
                <w:iCs w:val="0"/>
                <w:color w:val="000000"/>
                <w:kern w:val="0"/>
                <w:sz w:val="24"/>
                <w:szCs w:val="24"/>
                <w:u w:val="none"/>
                <w:lang w:val="en-US" w:eastAsia="zh-CN" w:bidi="ar"/>
              </w:rPr>
              <w:t>2686</w:t>
            </w:r>
          </w:p>
        </w:tc>
        <w:tc>
          <w:tcPr>
            <w:tcW w:w="114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zh-CN" w:eastAsia="zh-CN" w:bidi="ar"/>
              </w:rPr>
            </w:pPr>
            <w:r>
              <w:rPr>
                <w:rFonts w:hint="eastAsia" w:ascii="微软雅黑" w:hAnsi="微软雅黑" w:eastAsia="微软雅黑" w:cs="微软雅黑"/>
                <w:b/>
                <w:bCs/>
                <w:i w:val="0"/>
                <w:iCs w:val="0"/>
                <w:color w:val="000000"/>
                <w:kern w:val="0"/>
                <w:sz w:val="24"/>
                <w:szCs w:val="24"/>
                <w:u w:val="none"/>
                <w:lang w:val="en-US" w:eastAsia="zh-CN" w:bidi="ar"/>
              </w:rPr>
              <w:t>100.00%</w:t>
            </w:r>
          </w:p>
        </w:tc>
      </w:tr>
    </w:tbl>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4" w:firstLineChars="200"/>
        <w:jc w:val="both"/>
        <w:textAlignment w:val="auto"/>
        <w:rPr>
          <w:rFonts w:hint="eastAsia" w:ascii="仿宋_GB2312" w:hAnsi="仿宋_GB2312" w:eastAsia="仿宋_GB2312" w:cs="仿宋_GB2312"/>
          <w:spacing w:val="1"/>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4" w:firstLineChars="200"/>
        <w:jc w:val="both"/>
        <w:textAlignment w:val="auto"/>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就河南省内生源而言，排在前三位的城市分别是：南阳市420人，占比为15.64%；安阳市347人，占比为12.92%；商丘市325人，占比为12.10%。详细情况见表1-3所示。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pacing w:val="1"/>
          <w:sz w:val="28"/>
          <w:szCs w:val="28"/>
          <w:lang w:val="en-US" w:eastAsia="zh-CN"/>
        </w:rPr>
      </w:pPr>
      <w:r>
        <w:rPr>
          <w:rFonts w:hint="eastAsia" w:ascii="楷体" w:hAnsi="楷体" w:eastAsia="楷体" w:cs="楷体"/>
          <w:b/>
          <w:bCs/>
          <w:sz w:val="28"/>
          <w:szCs w:val="28"/>
        </w:rPr>
        <w:t>表</w:t>
      </w: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表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3</w:t>
      </w:r>
      <w:r>
        <w:rPr>
          <w:rFonts w:hint="eastAsia" w:ascii="楷体" w:hAnsi="楷体" w:eastAsia="楷体" w:cs="楷体"/>
          <w:b/>
          <w:bCs/>
          <w:sz w:val="28"/>
          <w:szCs w:val="28"/>
        </w:rPr>
        <w:fldChar w:fldCharType="end"/>
      </w:r>
      <w:bookmarkStart w:id="8" w:name="_Toc15989"/>
      <w:r>
        <w:rPr>
          <w:rFonts w:hint="eastAsia" w:ascii="楷体" w:hAnsi="楷体" w:eastAsia="楷体" w:cs="楷体"/>
          <w:b/>
          <w:bCs/>
          <w:sz w:val="28"/>
          <w:szCs w:val="28"/>
          <w:lang w:val="en-US" w:eastAsia="zh-CN"/>
        </w:rPr>
        <w:t xml:space="preserve">  毕业生省内生源分布情况</w:t>
      </w:r>
      <w:bookmarkEnd w:id="8"/>
    </w:p>
    <w:tbl>
      <w:tblPr>
        <w:tblStyle w:val="15"/>
        <w:tblW w:w="8170" w:type="dxa"/>
        <w:jc w:val="center"/>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Layout w:type="fixed"/>
        <w:tblCellMar>
          <w:top w:w="0" w:type="dxa"/>
          <w:left w:w="0" w:type="dxa"/>
          <w:bottom w:w="0" w:type="dxa"/>
          <w:right w:w="0" w:type="dxa"/>
        </w:tblCellMar>
      </w:tblPr>
      <w:tblGrid>
        <w:gridCol w:w="1607"/>
        <w:gridCol w:w="1424"/>
        <w:gridCol w:w="1021"/>
        <w:gridCol w:w="1417"/>
        <w:gridCol w:w="1680"/>
        <w:gridCol w:w="1021"/>
      </w:tblGrid>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607"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省份</w:t>
            </w:r>
          </w:p>
        </w:tc>
        <w:tc>
          <w:tcPr>
            <w:tcW w:w="1424"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毕业人数</w:t>
            </w:r>
          </w:p>
        </w:tc>
        <w:tc>
          <w:tcPr>
            <w:tcW w:w="1021"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占比</w:t>
            </w:r>
          </w:p>
        </w:tc>
        <w:tc>
          <w:tcPr>
            <w:tcW w:w="1417"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省份</w:t>
            </w:r>
          </w:p>
        </w:tc>
        <w:tc>
          <w:tcPr>
            <w:tcW w:w="1680"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毕业人数</w:t>
            </w:r>
          </w:p>
        </w:tc>
        <w:tc>
          <w:tcPr>
            <w:tcW w:w="1021" w:type="dxa"/>
            <w:tcBorders>
              <w:top w:val="single" w:color="4BACC6" w:sz="8" w:space="0"/>
              <w:left w:val="single" w:color="4BACC6" w:sz="8" w:space="0"/>
              <w:bottom w:val="single" w:color="FFFFFF" w:sz="18" w:space="0"/>
              <w:right w:val="single" w:color="4BACC6" w:sz="8" w:space="0"/>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FFFFFF"/>
                <w:sz w:val="28"/>
                <w:szCs w:val="28"/>
              </w:rPr>
            </w:pPr>
            <w:r>
              <w:rPr>
                <w:rFonts w:hint="eastAsia" w:ascii="宋体" w:hAnsi="宋体" w:eastAsia="宋体" w:cs="宋体"/>
                <w:b/>
                <w:color w:val="FFFFFF"/>
                <w:sz w:val="28"/>
                <w:szCs w:val="28"/>
              </w:rPr>
              <w:t>占比</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607"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南阳市</w:t>
            </w:r>
          </w:p>
        </w:tc>
        <w:tc>
          <w:tcPr>
            <w:tcW w:w="1424"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420</w:t>
            </w:r>
          </w:p>
        </w:tc>
        <w:tc>
          <w:tcPr>
            <w:tcW w:w="1021"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15.64%</w:t>
            </w:r>
          </w:p>
        </w:tc>
        <w:tc>
          <w:tcPr>
            <w:tcW w:w="1417"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开封市</w:t>
            </w:r>
          </w:p>
        </w:tc>
        <w:tc>
          <w:tcPr>
            <w:tcW w:w="168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72</w:t>
            </w:r>
          </w:p>
        </w:tc>
        <w:tc>
          <w:tcPr>
            <w:tcW w:w="1021"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2.68%</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6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安阳市</w:t>
            </w:r>
          </w:p>
        </w:tc>
        <w:tc>
          <w:tcPr>
            <w:tcW w:w="142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347</w:t>
            </w:r>
          </w:p>
        </w:tc>
        <w:tc>
          <w:tcPr>
            <w:tcW w:w="10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12.92%</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许昌市</w:t>
            </w:r>
          </w:p>
        </w:tc>
        <w:tc>
          <w:tcPr>
            <w:tcW w:w="16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70</w:t>
            </w:r>
          </w:p>
        </w:tc>
        <w:tc>
          <w:tcPr>
            <w:tcW w:w="10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2.61%</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60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商丘市</w:t>
            </w:r>
          </w:p>
        </w:tc>
        <w:tc>
          <w:tcPr>
            <w:tcW w:w="142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325</w:t>
            </w:r>
          </w:p>
        </w:tc>
        <w:tc>
          <w:tcPr>
            <w:tcW w:w="102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12.10%</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濮阳市</w:t>
            </w:r>
          </w:p>
        </w:tc>
        <w:tc>
          <w:tcPr>
            <w:tcW w:w="16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64</w:t>
            </w:r>
          </w:p>
        </w:tc>
        <w:tc>
          <w:tcPr>
            <w:tcW w:w="102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2.38%</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6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郑州市</w:t>
            </w:r>
          </w:p>
        </w:tc>
        <w:tc>
          <w:tcPr>
            <w:tcW w:w="142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197</w:t>
            </w:r>
          </w:p>
        </w:tc>
        <w:tc>
          <w:tcPr>
            <w:tcW w:w="10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7.33%</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焦作市</w:t>
            </w:r>
          </w:p>
        </w:tc>
        <w:tc>
          <w:tcPr>
            <w:tcW w:w="16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49</w:t>
            </w:r>
          </w:p>
        </w:tc>
        <w:tc>
          <w:tcPr>
            <w:tcW w:w="10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1.82%</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60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周口市</w:t>
            </w:r>
          </w:p>
        </w:tc>
        <w:tc>
          <w:tcPr>
            <w:tcW w:w="142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170</w:t>
            </w:r>
          </w:p>
        </w:tc>
        <w:tc>
          <w:tcPr>
            <w:tcW w:w="102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6.33%</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鹤壁市</w:t>
            </w:r>
          </w:p>
        </w:tc>
        <w:tc>
          <w:tcPr>
            <w:tcW w:w="16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38</w:t>
            </w:r>
          </w:p>
        </w:tc>
        <w:tc>
          <w:tcPr>
            <w:tcW w:w="102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1.41%</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6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新乡市</w:t>
            </w:r>
          </w:p>
        </w:tc>
        <w:tc>
          <w:tcPr>
            <w:tcW w:w="142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149</w:t>
            </w:r>
          </w:p>
        </w:tc>
        <w:tc>
          <w:tcPr>
            <w:tcW w:w="10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5.55%</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漯河市</w:t>
            </w:r>
          </w:p>
        </w:tc>
        <w:tc>
          <w:tcPr>
            <w:tcW w:w="16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38</w:t>
            </w:r>
          </w:p>
        </w:tc>
        <w:tc>
          <w:tcPr>
            <w:tcW w:w="10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1.41%</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60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平顶山市</w:t>
            </w:r>
          </w:p>
        </w:tc>
        <w:tc>
          <w:tcPr>
            <w:tcW w:w="142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140</w:t>
            </w:r>
          </w:p>
        </w:tc>
        <w:tc>
          <w:tcPr>
            <w:tcW w:w="102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5.21%</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三门峡市</w:t>
            </w:r>
          </w:p>
        </w:tc>
        <w:tc>
          <w:tcPr>
            <w:tcW w:w="16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33</w:t>
            </w:r>
          </w:p>
        </w:tc>
        <w:tc>
          <w:tcPr>
            <w:tcW w:w="102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1.23%</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6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驻马店市</w:t>
            </w:r>
          </w:p>
        </w:tc>
        <w:tc>
          <w:tcPr>
            <w:tcW w:w="142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85</w:t>
            </w:r>
          </w:p>
        </w:tc>
        <w:tc>
          <w:tcPr>
            <w:tcW w:w="10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3.16%</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济源市</w:t>
            </w:r>
          </w:p>
        </w:tc>
        <w:tc>
          <w:tcPr>
            <w:tcW w:w="16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14</w:t>
            </w:r>
          </w:p>
        </w:tc>
        <w:tc>
          <w:tcPr>
            <w:tcW w:w="10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0.52%</w:t>
            </w: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60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洛阳市</w:t>
            </w:r>
          </w:p>
        </w:tc>
        <w:tc>
          <w:tcPr>
            <w:tcW w:w="142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83</w:t>
            </w:r>
          </w:p>
        </w:tc>
        <w:tc>
          <w:tcPr>
            <w:tcW w:w="102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r>
              <w:rPr>
                <w:rFonts w:hint="eastAsia" w:ascii="微软雅黑" w:hAnsi="微软雅黑" w:eastAsia="微软雅黑" w:cs="微软雅黑"/>
                <w:i w:val="0"/>
                <w:iCs w:val="0"/>
                <w:color w:val="000000"/>
                <w:kern w:val="0"/>
                <w:sz w:val="22"/>
                <w:szCs w:val="22"/>
                <w:u w:val="none"/>
                <w:lang w:val="en-US" w:eastAsia="zh-CN" w:bidi="ar"/>
              </w:rPr>
              <w:t>3.09%</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p>
        </w:tc>
        <w:tc>
          <w:tcPr>
            <w:tcW w:w="16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p>
        </w:tc>
        <w:tc>
          <w:tcPr>
            <w:tcW w:w="102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zh-CN" w:eastAsia="zh-CN" w:bidi="ar"/>
              </w:rPr>
            </w:pPr>
          </w:p>
        </w:tc>
      </w:tr>
      <w:tr>
        <w:tblPrEx>
          <w:tblBorders>
            <w:top w:val="single" w:color="4471C4" w:sz="4" w:space="0"/>
            <w:left w:val="single" w:color="4471C4" w:sz="4" w:space="0"/>
            <w:bottom w:val="single" w:color="4471C4" w:sz="4" w:space="0"/>
            <w:right w:val="single" w:color="4471C4" w:sz="4" w:space="0"/>
            <w:insideH w:val="single" w:color="4471C4" w:sz="4" w:space="0"/>
            <w:insideV w:val="single" w:color="4471C4" w:sz="4" w:space="0"/>
          </w:tblBorders>
          <w:tblCellMar>
            <w:top w:w="0" w:type="dxa"/>
            <w:left w:w="0" w:type="dxa"/>
            <w:bottom w:w="0" w:type="dxa"/>
            <w:right w:w="0" w:type="dxa"/>
          </w:tblCellMar>
        </w:tblPrEx>
        <w:trPr>
          <w:trHeight w:val="567" w:hRule="atLeast"/>
          <w:jc w:val="center"/>
        </w:trPr>
        <w:tc>
          <w:tcPr>
            <w:tcW w:w="16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信阳市</w:t>
            </w:r>
          </w:p>
        </w:tc>
        <w:tc>
          <w:tcPr>
            <w:tcW w:w="142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82</w:t>
            </w:r>
          </w:p>
        </w:tc>
        <w:tc>
          <w:tcPr>
            <w:tcW w:w="10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3.05%</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合计</w:t>
            </w:r>
          </w:p>
        </w:tc>
        <w:tc>
          <w:tcPr>
            <w:tcW w:w="16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2376</w:t>
            </w:r>
          </w:p>
        </w:tc>
        <w:tc>
          <w:tcPr>
            <w:tcW w:w="10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88.46%</w:t>
            </w:r>
          </w:p>
        </w:tc>
      </w:tr>
    </w:tbl>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4" w:firstLineChars="200"/>
        <w:jc w:val="both"/>
        <w:textAlignment w:val="auto"/>
        <w:rPr>
          <w:rFonts w:hint="eastAsia" w:ascii="仿宋_GB2312" w:hAnsi="仿宋_GB2312" w:eastAsia="仿宋_GB2312" w:cs="仿宋_GB2312"/>
          <w:spacing w:val="1"/>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7" w:firstLineChars="200"/>
        <w:jc w:val="both"/>
        <w:textAlignment w:val="auto"/>
        <w:rPr>
          <w:rFonts w:hint="eastAsia" w:ascii="仿宋_GB2312" w:hAnsi="仿宋_GB2312" w:eastAsia="仿宋_GB2312" w:cs="仿宋_GB2312"/>
          <w:b/>
          <w:bCs/>
          <w:spacing w:val="1"/>
          <w:lang w:val="en-US" w:eastAsia="zh-CN"/>
        </w:rPr>
      </w:pPr>
      <w:r>
        <w:rPr>
          <w:rFonts w:hint="eastAsia" w:ascii="仿宋_GB2312" w:hAnsi="仿宋_GB2312" w:eastAsia="仿宋_GB2312" w:cs="仿宋_GB2312"/>
          <w:b/>
          <w:bCs/>
          <w:spacing w:val="1"/>
          <w:lang w:val="en-US" w:eastAsia="zh-CN"/>
        </w:rPr>
        <w:t>5.困难生类别结构</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4" w:firstLineChars="200"/>
        <w:jc w:val="both"/>
        <w:textAlignment w:val="auto"/>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从困难生类别看，学校2022届毕业生中绝大部分属于非困难生，占比为93.97%。其次是家庭困难学生，占比为5.96%。详细情况见图1-3所示。</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pPr>
      <w:r>
        <w:drawing>
          <wp:inline distT="0" distB="0" distL="114300" distR="114300">
            <wp:extent cx="3081020" cy="2089150"/>
            <wp:effectExtent l="0" t="0" r="5080" b="635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3  毕业生困难类别分布</w:t>
      </w:r>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default" w:ascii="黑体" w:hAnsi="黑体" w:eastAsia="黑体" w:cs="黑体"/>
          <w:b w:val="0"/>
          <w:bCs/>
          <w:lang w:val="en-US" w:eastAsia="zh-CN"/>
        </w:rPr>
      </w:pPr>
      <w:bookmarkStart w:id="9" w:name="_Toc23685"/>
      <w:r>
        <w:rPr>
          <w:rFonts w:hint="default" w:ascii="黑体" w:hAnsi="黑体" w:eastAsia="黑体" w:cs="黑体"/>
          <w:b w:val="0"/>
          <w:bCs/>
          <w:lang w:val="en-US" w:eastAsia="zh-CN"/>
        </w:rPr>
        <w:t>二、毕业生</w:t>
      </w:r>
      <w:r>
        <w:rPr>
          <w:rFonts w:hint="eastAsia" w:ascii="黑体" w:hAnsi="黑体" w:cs="黑体"/>
          <w:b w:val="0"/>
          <w:bCs/>
          <w:lang w:val="en-US" w:eastAsia="zh-CN"/>
        </w:rPr>
        <w:t>系部</w:t>
      </w:r>
      <w:r>
        <w:rPr>
          <w:rFonts w:hint="default" w:ascii="黑体" w:hAnsi="黑体" w:eastAsia="黑体" w:cs="黑体"/>
          <w:b w:val="0"/>
          <w:bCs/>
          <w:lang w:val="en-US" w:eastAsia="zh-CN"/>
        </w:rPr>
        <w:t>及专业分布</w:t>
      </w:r>
      <w:bookmarkEnd w:id="9"/>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default" w:ascii="楷体" w:hAnsi="楷体" w:eastAsia="楷体" w:cs="楷体"/>
          <w:b w:val="0"/>
          <w:bCs/>
          <w:lang w:val="en-US" w:eastAsia="zh-CN"/>
        </w:rPr>
      </w:pPr>
      <w:bookmarkStart w:id="10" w:name="_Toc21123"/>
      <w:r>
        <w:rPr>
          <w:rFonts w:hint="default" w:ascii="楷体" w:hAnsi="楷体" w:eastAsia="楷体" w:cs="楷体"/>
          <w:b w:val="0"/>
          <w:bCs/>
          <w:lang w:val="en-US" w:eastAsia="zh-CN"/>
        </w:rPr>
        <w:t>（一）</w:t>
      </w:r>
      <w:r>
        <w:rPr>
          <w:rFonts w:hint="eastAsia" w:ascii="楷体" w:hAnsi="楷体" w:eastAsia="楷体" w:cs="楷体"/>
          <w:b w:val="0"/>
          <w:bCs/>
          <w:lang w:val="en-US" w:eastAsia="zh-CN"/>
        </w:rPr>
        <w:t>系部</w:t>
      </w:r>
      <w:r>
        <w:rPr>
          <w:rFonts w:hint="default" w:ascii="楷体" w:hAnsi="楷体" w:eastAsia="楷体" w:cs="楷体"/>
          <w:b w:val="0"/>
          <w:bCs/>
          <w:lang w:val="en-US" w:eastAsia="zh-CN"/>
        </w:rPr>
        <w:t>分布情况</w:t>
      </w:r>
      <w:bookmarkEnd w:id="10"/>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学校2022届毕业生共分布在5个系部，其中五年制教学部、语言文学系与学前教育系毕业生人数排在前三名，占比分别为：42.67%、28.78%及26.66%。具体分布情况见表1-4所示。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rPr>
      </w:pPr>
      <w:r>
        <w:rPr>
          <w:rFonts w:hint="eastAsia" w:ascii="楷体" w:eastAsia="楷体"/>
          <w:b/>
          <w:sz w:val="28"/>
        </w:rPr>
        <w:t>表</w:t>
      </w:r>
      <w:r>
        <w:rPr>
          <w:rFonts w:hint="eastAsia" w:ascii="楷体" w:eastAsia="楷体"/>
          <w:b/>
          <w:sz w:val="28"/>
          <w:lang w:val="en-US" w:eastAsia="zh-CN"/>
        </w:rPr>
        <w:t>1</w:t>
      </w:r>
      <w:r>
        <w:rPr>
          <w:rFonts w:hint="eastAsia" w:ascii="楷体" w:eastAsia="楷体"/>
          <w:b/>
          <w:sz w:val="28"/>
          <w:lang w:eastAsia="zh-CN"/>
        </w:rPr>
        <w:t>-</w:t>
      </w:r>
      <w:bookmarkStart w:id="11" w:name="_Toc2694"/>
      <w:r>
        <w:rPr>
          <w:rFonts w:hint="eastAsia" w:ascii="楷体" w:eastAsia="楷体"/>
          <w:b/>
          <w:sz w:val="28"/>
          <w:lang w:val="en-US" w:eastAsia="zh-CN"/>
        </w:rPr>
        <w:t xml:space="preserve">4  </w:t>
      </w:r>
      <w:r>
        <w:rPr>
          <w:rFonts w:hint="eastAsia" w:ascii="楷体" w:eastAsia="楷体"/>
          <w:b/>
          <w:sz w:val="28"/>
        </w:rPr>
        <w:t>毕业生二级学院分布情况</w:t>
      </w:r>
      <w:bookmarkEnd w:id="11"/>
    </w:p>
    <w:tbl>
      <w:tblPr>
        <w:tblStyle w:val="19"/>
        <w:tblW w:w="8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450"/>
        <w:gridCol w:w="192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156"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FFFFFF"/>
                <w:kern w:val="2"/>
                <w:sz w:val="28"/>
                <w:szCs w:val="28"/>
                <w:lang w:val="en-US" w:eastAsia="zh-CN"/>
              </w:rPr>
            </w:pPr>
            <w:r>
              <w:rPr>
                <w:rFonts w:hint="eastAsia" w:ascii="宋体" w:hAnsi="宋体" w:eastAsia="宋体" w:cs="宋体"/>
                <w:color w:val="FFFFFF"/>
                <w:kern w:val="2"/>
                <w:sz w:val="28"/>
                <w:szCs w:val="28"/>
                <w:lang w:val="en-US" w:eastAsia="zh-CN"/>
              </w:rPr>
              <w:t>序号</w:t>
            </w:r>
          </w:p>
        </w:tc>
        <w:tc>
          <w:tcPr>
            <w:tcW w:w="3450"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FFFFFF"/>
                <w:kern w:val="2"/>
                <w:sz w:val="28"/>
                <w:szCs w:val="28"/>
                <w:lang w:val="en-US" w:eastAsia="zh-CN"/>
              </w:rPr>
            </w:pPr>
            <w:r>
              <w:rPr>
                <w:rFonts w:hint="eastAsia" w:ascii="宋体" w:hAnsi="宋体" w:eastAsia="宋体" w:cs="宋体"/>
                <w:color w:val="FFFFFF"/>
                <w:kern w:val="2"/>
                <w:sz w:val="28"/>
                <w:szCs w:val="28"/>
                <w:lang w:val="en-US" w:eastAsia="zh-CN"/>
              </w:rPr>
              <w:t>专业</w:t>
            </w:r>
          </w:p>
        </w:tc>
        <w:tc>
          <w:tcPr>
            <w:tcW w:w="1927"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FFFFFF"/>
                <w:kern w:val="2"/>
                <w:sz w:val="28"/>
                <w:szCs w:val="28"/>
                <w:lang w:val="en-US" w:eastAsia="zh-CN"/>
              </w:rPr>
            </w:pPr>
            <w:r>
              <w:rPr>
                <w:rFonts w:hint="eastAsia" w:ascii="宋体" w:hAnsi="宋体" w:eastAsia="宋体" w:cs="宋体"/>
                <w:color w:val="FFFFFF"/>
                <w:kern w:val="2"/>
                <w:sz w:val="28"/>
                <w:szCs w:val="28"/>
                <w:lang w:val="en-US" w:eastAsia="zh-CN"/>
              </w:rPr>
              <w:t>毕业人数</w:t>
            </w:r>
          </w:p>
        </w:tc>
        <w:tc>
          <w:tcPr>
            <w:tcW w:w="1538"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FFFFFF"/>
                <w:kern w:val="2"/>
                <w:sz w:val="28"/>
                <w:szCs w:val="28"/>
                <w:lang w:val="en-US" w:eastAsia="zh-CN"/>
              </w:rPr>
            </w:pPr>
            <w:r>
              <w:rPr>
                <w:rFonts w:hint="eastAsia" w:ascii="宋体" w:hAnsi="宋体" w:eastAsia="宋体" w:cs="宋体"/>
                <w:color w:val="FFFFFF"/>
                <w:kern w:val="2"/>
                <w:sz w:val="28"/>
                <w:szCs w:val="28"/>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6"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345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五年制教学部</w:t>
            </w:r>
          </w:p>
        </w:tc>
        <w:tc>
          <w:tcPr>
            <w:tcW w:w="1927"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1146</w:t>
            </w:r>
          </w:p>
        </w:tc>
        <w:tc>
          <w:tcPr>
            <w:tcW w:w="153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345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语言文学系</w:t>
            </w:r>
          </w:p>
        </w:tc>
        <w:tc>
          <w:tcPr>
            <w:tcW w:w="192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773</w:t>
            </w:r>
          </w:p>
        </w:tc>
        <w:tc>
          <w:tcPr>
            <w:tcW w:w="153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w:t>
            </w:r>
          </w:p>
        </w:tc>
        <w:tc>
          <w:tcPr>
            <w:tcW w:w="345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学前教育系</w:t>
            </w:r>
          </w:p>
        </w:tc>
        <w:tc>
          <w:tcPr>
            <w:tcW w:w="192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716</w:t>
            </w:r>
          </w:p>
        </w:tc>
        <w:tc>
          <w:tcPr>
            <w:tcW w:w="153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w:t>
            </w:r>
          </w:p>
        </w:tc>
        <w:tc>
          <w:tcPr>
            <w:tcW w:w="345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艺术系</w:t>
            </w:r>
          </w:p>
        </w:tc>
        <w:tc>
          <w:tcPr>
            <w:tcW w:w="192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26</w:t>
            </w:r>
          </w:p>
        </w:tc>
        <w:tc>
          <w:tcPr>
            <w:tcW w:w="153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w:t>
            </w:r>
          </w:p>
        </w:tc>
        <w:tc>
          <w:tcPr>
            <w:tcW w:w="345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公共教学部</w:t>
            </w:r>
          </w:p>
        </w:tc>
        <w:tc>
          <w:tcPr>
            <w:tcW w:w="192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25</w:t>
            </w:r>
          </w:p>
        </w:tc>
        <w:tc>
          <w:tcPr>
            <w:tcW w:w="153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06" w:type="dxa"/>
            <w:gridSpan w:val="2"/>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24"/>
                <w:szCs w:val="24"/>
                <w:lang w:val="en-US" w:eastAsia="zh-CN"/>
              </w:rPr>
            </w:pPr>
            <w:r>
              <w:rPr>
                <w:rFonts w:hint="eastAsia" w:ascii="微软雅黑" w:hAnsi="微软雅黑" w:eastAsia="微软雅黑" w:cs="微软雅黑"/>
                <w:b/>
                <w:bCs/>
                <w:i w:val="0"/>
                <w:iCs w:val="0"/>
                <w:color w:val="000000"/>
                <w:kern w:val="0"/>
                <w:sz w:val="24"/>
                <w:szCs w:val="24"/>
                <w:u w:val="none"/>
                <w:lang w:val="en-US" w:eastAsia="zh-CN" w:bidi="ar"/>
              </w:rPr>
              <w:t>合计</w:t>
            </w:r>
          </w:p>
        </w:tc>
        <w:tc>
          <w:tcPr>
            <w:tcW w:w="192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宋体" w:hAnsi="宋体" w:eastAsia="宋体" w:cs="宋体"/>
                <w:b/>
                <w:bCs/>
                <w:color w:val="000000"/>
                <w:kern w:val="2"/>
                <w:sz w:val="24"/>
                <w:szCs w:val="24"/>
                <w:lang w:val="en-US" w:eastAsia="zh-CN"/>
              </w:rPr>
            </w:pPr>
            <w:r>
              <w:rPr>
                <w:rFonts w:hint="eastAsia" w:ascii="微软雅黑" w:hAnsi="微软雅黑" w:eastAsia="微软雅黑" w:cs="微软雅黑"/>
                <w:b/>
                <w:bCs/>
                <w:i w:val="0"/>
                <w:iCs w:val="0"/>
                <w:color w:val="000000"/>
                <w:kern w:val="0"/>
                <w:sz w:val="24"/>
                <w:szCs w:val="24"/>
                <w:u w:val="none"/>
                <w:lang w:val="en-US" w:eastAsia="zh-CN" w:bidi="ar"/>
              </w:rPr>
              <w:t>2686</w:t>
            </w:r>
          </w:p>
        </w:tc>
        <w:tc>
          <w:tcPr>
            <w:tcW w:w="153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kern w:val="2"/>
                <w:sz w:val="24"/>
                <w:szCs w:val="24"/>
                <w:lang w:val="en-US" w:eastAsia="zh-CN"/>
              </w:rPr>
            </w:pPr>
            <w:r>
              <w:rPr>
                <w:rFonts w:hint="eastAsia" w:ascii="微软雅黑" w:hAnsi="微软雅黑" w:eastAsia="微软雅黑" w:cs="微软雅黑"/>
                <w:b/>
                <w:bCs/>
                <w:i w:val="0"/>
                <w:iCs w:val="0"/>
                <w:color w:val="000000"/>
                <w:kern w:val="0"/>
                <w:sz w:val="24"/>
                <w:szCs w:val="24"/>
                <w:u w:val="none"/>
                <w:lang w:val="en-US" w:eastAsia="zh-CN" w:bidi="ar"/>
              </w:rPr>
              <w:t>100.00%</w:t>
            </w:r>
          </w:p>
        </w:tc>
      </w:tr>
    </w:tbl>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2" w:name="_Toc23418"/>
      <w:r>
        <w:rPr>
          <w:rFonts w:hint="eastAsia" w:ascii="楷体" w:hAnsi="楷体" w:eastAsia="楷体" w:cs="楷体"/>
          <w:b w:val="0"/>
          <w:bCs/>
          <w:lang w:val="en-US" w:eastAsia="zh-CN"/>
        </w:rPr>
        <w:t>（二）专业分布情况</w:t>
      </w:r>
      <w:bookmarkEnd w:id="12"/>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学校2022届毕业生共分布在9个专业，其中毕业生人数排在前三位的专业是：学前教育1787人，占比为66.53%；小学教育512人，占比为19.06%；语文教育209人，占比为7.78%。详细分布情况见表1-5所示。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lang w:val="en-US" w:eastAsia="zh-CN"/>
        </w:rPr>
      </w:pPr>
      <w:r>
        <w:rPr>
          <w:rFonts w:hint="eastAsia" w:ascii="楷体" w:eastAsia="楷体"/>
          <w:b/>
          <w:sz w:val="28"/>
          <w:lang w:val="en-US" w:eastAsia="zh-CN"/>
        </w:rPr>
        <w:t>表1-</w:t>
      </w:r>
      <w:bookmarkStart w:id="13" w:name="_Toc26836"/>
      <w:r>
        <w:rPr>
          <w:rFonts w:hint="eastAsia" w:ascii="楷体" w:eastAsia="楷体"/>
          <w:b/>
          <w:sz w:val="28"/>
          <w:lang w:val="en-US" w:eastAsia="zh-CN"/>
        </w:rPr>
        <w:t>5  毕业生专业分布情况</w:t>
      </w:r>
      <w:bookmarkEnd w:id="13"/>
    </w:p>
    <w:tbl>
      <w:tblPr>
        <w:tblStyle w:val="19"/>
        <w:tblW w:w="7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886"/>
        <w:gridCol w:w="1785"/>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930"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FFFFFF"/>
                <w:kern w:val="2"/>
                <w:sz w:val="28"/>
                <w:szCs w:val="28"/>
                <w:lang w:val="en-US" w:eastAsia="zh-CN"/>
              </w:rPr>
            </w:pPr>
            <w:r>
              <w:rPr>
                <w:rFonts w:hint="eastAsia" w:ascii="宋体" w:hAnsi="宋体" w:eastAsia="宋体" w:cs="宋体"/>
                <w:color w:val="FFFFFF"/>
                <w:kern w:val="2"/>
                <w:sz w:val="28"/>
                <w:szCs w:val="28"/>
                <w:lang w:val="en-US" w:eastAsia="zh-CN"/>
              </w:rPr>
              <w:t>序号</w:t>
            </w:r>
          </w:p>
        </w:tc>
        <w:tc>
          <w:tcPr>
            <w:tcW w:w="2886"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FFFFFF"/>
                <w:kern w:val="2"/>
                <w:sz w:val="28"/>
                <w:szCs w:val="28"/>
                <w:lang w:val="en-US" w:eastAsia="zh-CN"/>
              </w:rPr>
            </w:pPr>
            <w:r>
              <w:rPr>
                <w:rFonts w:hint="eastAsia" w:ascii="宋体" w:hAnsi="宋体" w:eastAsia="宋体" w:cs="宋体"/>
                <w:color w:val="FFFFFF"/>
                <w:kern w:val="2"/>
                <w:sz w:val="28"/>
                <w:szCs w:val="28"/>
                <w:lang w:val="en-US" w:eastAsia="zh-CN"/>
              </w:rPr>
              <w:t>专业</w:t>
            </w:r>
          </w:p>
        </w:tc>
        <w:tc>
          <w:tcPr>
            <w:tcW w:w="1785"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FFFFFF"/>
                <w:kern w:val="2"/>
                <w:sz w:val="28"/>
                <w:szCs w:val="28"/>
                <w:lang w:val="en-US" w:eastAsia="zh-CN"/>
              </w:rPr>
            </w:pPr>
            <w:r>
              <w:rPr>
                <w:rFonts w:hint="eastAsia" w:ascii="宋体" w:hAnsi="宋体" w:eastAsia="宋体" w:cs="宋体"/>
                <w:color w:val="FFFFFF"/>
                <w:kern w:val="2"/>
                <w:sz w:val="28"/>
                <w:szCs w:val="28"/>
                <w:lang w:val="en-US" w:eastAsia="zh-CN"/>
              </w:rPr>
              <w:t>毕业人数</w:t>
            </w:r>
          </w:p>
        </w:tc>
        <w:tc>
          <w:tcPr>
            <w:tcW w:w="1490"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FFFFFF"/>
                <w:kern w:val="2"/>
                <w:sz w:val="28"/>
                <w:szCs w:val="28"/>
                <w:lang w:val="en-US" w:eastAsia="zh-CN"/>
              </w:rPr>
            </w:pPr>
            <w:r>
              <w:rPr>
                <w:rFonts w:hint="eastAsia" w:ascii="宋体" w:hAnsi="宋体" w:eastAsia="宋体" w:cs="宋体"/>
                <w:color w:val="FFFFFF"/>
                <w:kern w:val="2"/>
                <w:sz w:val="28"/>
                <w:szCs w:val="28"/>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0" w:type="dxa"/>
            <w:tcBorders>
              <w:top w:val="single" w:color="FFFFFF" w:sz="1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2886" w:type="dxa"/>
            <w:tcBorders>
              <w:top w:val="single" w:color="FFFFFF" w:sz="1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学前教育</w:t>
            </w:r>
          </w:p>
        </w:tc>
        <w:tc>
          <w:tcPr>
            <w:tcW w:w="1785" w:type="dxa"/>
            <w:tcBorders>
              <w:top w:val="single" w:color="FFFFFF" w:sz="1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1787</w:t>
            </w:r>
          </w:p>
        </w:tc>
        <w:tc>
          <w:tcPr>
            <w:tcW w:w="1490" w:type="dxa"/>
            <w:tcBorders>
              <w:top w:val="single" w:color="FFFFFF" w:sz="1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66.53%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0"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2886"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小学教育</w:t>
            </w:r>
          </w:p>
        </w:tc>
        <w:tc>
          <w:tcPr>
            <w:tcW w:w="1785"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512</w:t>
            </w:r>
          </w:p>
        </w:tc>
        <w:tc>
          <w:tcPr>
            <w:tcW w:w="1490"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0"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w:t>
            </w:r>
          </w:p>
        </w:tc>
        <w:tc>
          <w:tcPr>
            <w:tcW w:w="2886"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语文教育</w:t>
            </w:r>
          </w:p>
        </w:tc>
        <w:tc>
          <w:tcPr>
            <w:tcW w:w="1785"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209</w:t>
            </w:r>
          </w:p>
        </w:tc>
        <w:tc>
          <w:tcPr>
            <w:tcW w:w="1490"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0"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w:t>
            </w:r>
          </w:p>
        </w:tc>
        <w:tc>
          <w:tcPr>
            <w:tcW w:w="2886"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早期教育</w:t>
            </w:r>
          </w:p>
        </w:tc>
        <w:tc>
          <w:tcPr>
            <w:tcW w:w="1785"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75</w:t>
            </w:r>
          </w:p>
        </w:tc>
        <w:tc>
          <w:tcPr>
            <w:tcW w:w="1490"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0"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w:t>
            </w:r>
          </w:p>
        </w:tc>
        <w:tc>
          <w:tcPr>
            <w:tcW w:w="2886"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英语教育</w:t>
            </w:r>
          </w:p>
        </w:tc>
        <w:tc>
          <w:tcPr>
            <w:tcW w:w="1785"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52</w:t>
            </w:r>
          </w:p>
        </w:tc>
        <w:tc>
          <w:tcPr>
            <w:tcW w:w="1490"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0"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w:t>
            </w:r>
          </w:p>
        </w:tc>
        <w:tc>
          <w:tcPr>
            <w:tcW w:w="2886"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体育教育</w:t>
            </w:r>
          </w:p>
        </w:tc>
        <w:tc>
          <w:tcPr>
            <w:tcW w:w="1785"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25</w:t>
            </w:r>
          </w:p>
        </w:tc>
        <w:tc>
          <w:tcPr>
            <w:tcW w:w="1490"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0"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w:t>
            </w:r>
          </w:p>
        </w:tc>
        <w:tc>
          <w:tcPr>
            <w:tcW w:w="2886"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音乐教育</w:t>
            </w:r>
          </w:p>
        </w:tc>
        <w:tc>
          <w:tcPr>
            <w:tcW w:w="1785"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14</w:t>
            </w:r>
          </w:p>
        </w:tc>
        <w:tc>
          <w:tcPr>
            <w:tcW w:w="1490"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0"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w:t>
            </w:r>
          </w:p>
        </w:tc>
        <w:tc>
          <w:tcPr>
            <w:tcW w:w="2886"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美术教育</w:t>
            </w:r>
          </w:p>
        </w:tc>
        <w:tc>
          <w:tcPr>
            <w:tcW w:w="1785"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12</w:t>
            </w:r>
          </w:p>
        </w:tc>
        <w:tc>
          <w:tcPr>
            <w:tcW w:w="1490" w:type="dxa"/>
            <w:tcBorders>
              <w:top w:val="single" w:color="4BACC6" w:sz="8" w:space="0"/>
              <w:left w:val="single" w:color="4BACC6" w:sz="8" w:space="0"/>
              <w:bottom w:val="single" w:color="4BACC6" w:sz="8" w:space="0"/>
              <w:right w:val="single" w:color="4BACC6" w:sz="8" w:space="0"/>
            </w:tcBorders>
            <w:shd w:val="clear" w:color="auto" w:fill="FFFFFF"/>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0"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0"/>
                <w:szCs w:val="20"/>
                <w:u w:val="none"/>
                <w:lang w:val="en-US" w:eastAsia="zh-CN" w:bidi="ar"/>
              </w:rPr>
            </w:pPr>
          </w:p>
        </w:tc>
        <w:tc>
          <w:tcPr>
            <w:tcW w:w="2886"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合计</w:t>
            </w:r>
          </w:p>
        </w:tc>
        <w:tc>
          <w:tcPr>
            <w:tcW w:w="1785"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2686</w:t>
            </w:r>
          </w:p>
        </w:tc>
        <w:tc>
          <w:tcPr>
            <w:tcW w:w="1490" w:type="dxa"/>
            <w:tcBorders>
              <w:top w:val="single" w:color="4BACC6" w:sz="8" w:space="0"/>
              <w:left w:val="single" w:color="4BACC6" w:sz="8" w:space="0"/>
              <w:bottom w:val="single" w:color="4BACC6" w:sz="8" w:space="0"/>
              <w:right w:val="single" w:color="4BACC6" w:sz="8" w:space="0"/>
            </w:tcBorders>
            <w:shd w:val="clear" w:color="auto" w:fill="B7DDE8"/>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100.00%</w:t>
            </w:r>
          </w:p>
        </w:tc>
      </w:tr>
    </w:tbl>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2"/>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lang w:val="en-US" w:eastAsia="zh-CN"/>
        </w:rPr>
      </w:pPr>
      <w:bookmarkStart w:id="14" w:name="_Toc31029"/>
      <w:r>
        <w:rPr>
          <w:rFonts w:hint="eastAsia" w:ascii="方正小标宋简体" w:hAnsi="方正小标宋简体" w:eastAsia="方正小标宋简体" w:cs="方正小标宋简体"/>
          <w:lang w:val="en-US" w:eastAsia="zh-CN"/>
        </w:rPr>
        <w:t>第二章 毕业生毕业去向落实情况</w:t>
      </w:r>
      <w:bookmarkEnd w:id="14"/>
    </w:p>
    <w:p>
      <w:pPr>
        <w:pStyle w:val="3"/>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5" w:name="_Toc18897"/>
      <w:r>
        <w:rPr>
          <w:rFonts w:hint="eastAsia" w:ascii="黑体" w:hAnsi="黑体" w:eastAsia="黑体" w:cs="黑体"/>
          <w:b w:val="0"/>
          <w:bCs/>
          <w:lang w:val="en-US" w:eastAsia="zh-CN"/>
        </w:rPr>
        <w:t>一、毕业生去向落实情况</w:t>
      </w:r>
      <w:r>
        <w:rPr>
          <w:rStyle w:val="17"/>
          <w:rFonts w:hint="eastAsia" w:ascii="楷体" w:hAnsi="楷体" w:eastAsia="楷体" w:cs="楷体"/>
          <w:b w:val="0"/>
          <w:bCs/>
          <w:lang w:val="en-US" w:eastAsia="zh-CN"/>
        </w:rPr>
        <w:t>[</w:t>
      </w:r>
      <w:r>
        <w:rPr>
          <w:rStyle w:val="17"/>
          <w:rFonts w:hint="eastAsia" w:ascii="楷体" w:hAnsi="楷体" w:eastAsia="楷体" w:cs="楷体"/>
          <w:b w:val="0"/>
          <w:bCs/>
          <w:lang w:val="en-US" w:eastAsia="zh-CN"/>
        </w:rPr>
        <w:footnoteReference w:id="0"/>
      </w:r>
      <w:r>
        <w:rPr>
          <w:rStyle w:val="17"/>
          <w:rFonts w:hint="eastAsia" w:ascii="楷体" w:hAnsi="楷体" w:eastAsia="楷体" w:cs="楷体"/>
          <w:b w:val="0"/>
          <w:bCs/>
          <w:lang w:val="en-US" w:eastAsia="zh-CN"/>
        </w:rPr>
        <w:t>]</w:t>
      </w:r>
      <w:bookmarkEnd w:id="15"/>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default" w:ascii="楷体" w:hAnsi="楷体" w:eastAsia="楷体" w:cs="楷体"/>
          <w:b w:val="0"/>
          <w:bCs/>
          <w:lang w:val="en-US" w:eastAsia="zh-CN"/>
        </w:rPr>
      </w:pPr>
      <w:bookmarkStart w:id="16" w:name="_Toc5099"/>
      <w:bookmarkStart w:id="17" w:name="_Toc24921"/>
      <w:bookmarkStart w:id="18" w:name="_Toc8070"/>
      <w:r>
        <w:rPr>
          <w:rFonts w:hint="eastAsia" w:ascii="楷体" w:hAnsi="楷体" w:eastAsia="楷体" w:cs="楷体"/>
          <w:b w:val="0"/>
          <w:bCs/>
          <w:lang w:val="en-US" w:eastAsia="zh-CN"/>
        </w:rPr>
        <w:t>（一）毕业生去向落实情况</w:t>
      </w:r>
      <w:bookmarkEnd w:id="16"/>
      <w:bookmarkEnd w:id="17"/>
      <w:bookmarkEnd w:id="18"/>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2022届毕业生去向落实情况，含总体毕业去向落实率、协议和劳动合同就业率、创业率、灵活就业率、升学率、暂不就业率、待就业率7个方面，此部分数据根据学校上报的落实率，详细情况见表2-1所示。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lang w:val="en-US" w:eastAsia="zh-CN"/>
        </w:rPr>
      </w:pPr>
      <w:r>
        <w:rPr>
          <w:rFonts w:hint="eastAsia" w:ascii="楷体" w:eastAsia="楷体"/>
          <w:b/>
          <w:sz w:val="28"/>
        </w:rPr>
        <w:t>表</w:t>
      </w:r>
      <w:r>
        <w:rPr>
          <w:rFonts w:hint="eastAsia" w:ascii="楷体" w:eastAsia="楷体"/>
          <w:b/>
          <w:sz w:val="28"/>
          <w:lang w:val="en-US" w:eastAsia="zh-CN"/>
        </w:rPr>
        <w:t>2</w:t>
      </w:r>
      <w:r>
        <w:rPr>
          <w:rFonts w:hint="eastAsia" w:ascii="楷体" w:eastAsia="楷体"/>
          <w:b/>
          <w:sz w:val="28"/>
          <w:lang w:eastAsia="zh-CN"/>
        </w:rPr>
        <w:t>-</w:t>
      </w:r>
      <w:r>
        <w:rPr>
          <w:rFonts w:hint="eastAsia" w:ascii="楷体" w:eastAsia="楷体"/>
          <w:b/>
          <w:sz w:val="28"/>
        </w:rPr>
        <w:fldChar w:fldCharType="begin"/>
      </w:r>
      <w:r>
        <w:rPr>
          <w:rFonts w:hint="eastAsia" w:ascii="楷体" w:eastAsia="楷体"/>
          <w:b/>
          <w:sz w:val="28"/>
        </w:rPr>
        <w:instrText xml:space="preserve"> SEQ 表 \* ARABIC \s 2 </w:instrText>
      </w:r>
      <w:r>
        <w:rPr>
          <w:rFonts w:hint="eastAsia" w:ascii="楷体" w:eastAsia="楷体"/>
          <w:b/>
          <w:sz w:val="28"/>
        </w:rPr>
        <w:fldChar w:fldCharType="separate"/>
      </w:r>
      <w:r>
        <w:rPr>
          <w:rFonts w:hint="eastAsia" w:ascii="楷体" w:eastAsia="楷体"/>
          <w:b/>
          <w:sz w:val="28"/>
        </w:rPr>
        <w:t>1</w:t>
      </w:r>
      <w:r>
        <w:rPr>
          <w:rFonts w:hint="eastAsia" w:ascii="楷体" w:eastAsia="楷体"/>
          <w:b/>
          <w:sz w:val="28"/>
        </w:rPr>
        <w:fldChar w:fldCharType="end"/>
      </w:r>
      <w:bookmarkStart w:id="19" w:name="_Toc28900"/>
      <w:r>
        <w:rPr>
          <w:rFonts w:hint="eastAsia" w:ascii="楷体" w:eastAsia="楷体"/>
          <w:b/>
          <w:sz w:val="28"/>
          <w:lang w:val="en-US" w:eastAsia="zh-CN"/>
        </w:rPr>
        <w:t xml:space="preserve">  </w:t>
      </w:r>
      <w:r>
        <w:rPr>
          <w:rFonts w:hint="eastAsia" w:ascii="楷体" w:eastAsia="楷体"/>
          <w:b/>
          <w:sz w:val="28"/>
        </w:rPr>
        <w:t>毕业生去向落实情况</w:t>
      </w:r>
      <w:bookmarkEnd w:id="19"/>
    </w:p>
    <w:tbl>
      <w:tblPr>
        <w:tblStyle w:val="19"/>
        <w:tblpPr w:leftFromText="180" w:rightFromText="180" w:vertAnchor="text" w:horzAnchor="page" w:tblpX="1728" w:tblpY="600"/>
        <w:tblOverlap w:val="never"/>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2577"/>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8"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FFFFFF"/>
                <w:kern w:val="2"/>
                <w:sz w:val="28"/>
                <w:szCs w:val="28"/>
                <w:lang w:val="en-US" w:eastAsia="zh-CN"/>
              </w:rPr>
            </w:pPr>
            <w:r>
              <w:rPr>
                <w:rFonts w:hint="eastAsia" w:ascii="宋体" w:hAnsi="宋体" w:eastAsia="宋体" w:cs="宋体"/>
                <w:color w:val="FFFFFF"/>
                <w:kern w:val="2"/>
                <w:sz w:val="28"/>
                <w:szCs w:val="28"/>
                <w:lang w:val="en-US" w:eastAsia="zh-CN"/>
              </w:rPr>
              <w:t>类别</w:t>
            </w:r>
          </w:p>
        </w:tc>
        <w:tc>
          <w:tcPr>
            <w:tcW w:w="2577"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noWrap/>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FFFFFF"/>
                <w:kern w:val="2"/>
                <w:sz w:val="28"/>
                <w:szCs w:val="28"/>
                <w:lang w:val="en-US" w:eastAsia="zh-CN"/>
              </w:rPr>
            </w:pPr>
            <w:r>
              <w:rPr>
                <w:rFonts w:hint="eastAsia" w:ascii="宋体" w:hAnsi="宋体" w:eastAsia="宋体" w:cs="宋体"/>
                <w:color w:val="FFFFFF"/>
                <w:kern w:val="2"/>
                <w:sz w:val="28"/>
                <w:szCs w:val="28"/>
                <w:lang w:val="en-US" w:eastAsia="zh-CN"/>
              </w:rPr>
              <w:t>人数</w:t>
            </w:r>
          </w:p>
        </w:tc>
        <w:tc>
          <w:tcPr>
            <w:tcW w:w="1903"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noWrap/>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FFFFFF"/>
                <w:kern w:val="2"/>
                <w:sz w:val="28"/>
                <w:szCs w:val="28"/>
                <w:lang w:val="en-US" w:eastAsia="zh-CN"/>
              </w:rPr>
            </w:pPr>
            <w:r>
              <w:rPr>
                <w:rFonts w:hint="eastAsia" w:ascii="宋体" w:hAnsi="宋体" w:eastAsia="宋体" w:cs="宋体"/>
                <w:color w:val="FFFFFF"/>
                <w:kern w:val="2"/>
                <w:sz w:val="28"/>
                <w:szCs w:val="28"/>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毕业去向落实率</w:t>
            </w:r>
          </w:p>
        </w:tc>
        <w:tc>
          <w:tcPr>
            <w:tcW w:w="2577" w:type="dxa"/>
            <w:tcBorders>
              <w:top w:val="single" w:color="FFFFFF" w:sz="18" w:space="0"/>
              <w:left w:val="single" w:color="4BACC6" w:sz="8" w:space="0"/>
              <w:bottom w:val="single" w:color="4BACC6" w:sz="8" w:space="0"/>
              <w:right w:val="single" w:color="4BACC6" w:sz="8" w:space="0"/>
            </w:tcBorders>
            <w:shd w:val="clear" w:color="auto" w:fill="B7DDE8"/>
            <w:noWrap/>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2567</w:t>
            </w:r>
          </w:p>
        </w:tc>
        <w:tc>
          <w:tcPr>
            <w:tcW w:w="1903" w:type="dxa"/>
            <w:tcBorders>
              <w:top w:val="single" w:color="FFFFFF" w:sz="18" w:space="0"/>
              <w:left w:val="single" w:color="4BACC6" w:sz="8" w:space="0"/>
              <w:bottom w:val="single" w:color="4BACC6" w:sz="8" w:space="0"/>
              <w:right w:val="single" w:color="4BACC6" w:sz="8" w:space="0"/>
            </w:tcBorders>
            <w:shd w:val="clear" w:color="auto" w:fill="B7DDE8"/>
            <w:noWrap/>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95.57%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协议和劳动合同就业率</w:t>
            </w:r>
          </w:p>
        </w:tc>
        <w:tc>
          <w:tcPr>
            <w:tcW w:w="2577" w:type="dxa"/>
            <w:tcBorders>
              <w:top w:val="single" w:color="4BACC6" w:sz="8" w:space="0"/>
              <w:left w:val="single" w:color="4BACC6" w:sz="8" w:space="0"/>
              <w:bottom w:val="single" w:color="4BACC6" w:sz="8" w:space="0"/>
              <w:right w:val="single" w:color="4BACC6" w:sz="8" w:space="0"/>
            </w:tcBorders>
            <w:shd w:val="clear" w:color="auto" w:fill="FFFFFF"/>
            <w:noWrap/>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1598</w:t>
            </w:r>
          </w:p>
        </w:tc>
        <w:tc>
          <w:tcPr>
            <w:tcW w:w="1903" w:type="dxa"/>
            <w:tcBorders>
              <w:top w:val="single" w:color="4BACC6" w:sz="8" w:space="0"/>
              <w:left w:val="single" w:color="4BACC6" w:sz="8" w:space="0"/>
              <w:bottom w:val="single" w:color="4BACC6" w:sz="8" w:space="0"/>
              <w:right w:val="single" w:color="4BACC6" w:sz="8" w:space="0"/>
            </w:tcBorders>
            <w:shd w:val="clear" w:color="auto" w:fill="FFFFFF"/>
            <w:noWrap/>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创业率</w:t>
            </w:r>
          </w:p>
        </w:tc>
        <w:tc>
          <w:tcPr>
            <w:tcW w:w="2577" w:type="dxa"/>
            <w:tcBorders>
              <w:top w:val="single" w:color="4BACC6" w:sz="8" w:space="0"/>
              <w:left w:val="single" w:color="4BACC6" w:sz="8" w:space="0"/>
              <w:bottom w:val="single" w:color="4BACC6" w:sz="8" w:space="0"/>
              <w:right w:val="single" w:color="4BACC6" w:sz="8" w:space="0"/>
            </w:tcBorders>
            <w:shd w:val="clear" w:color="auto" w:fill="B7DDE8"/>
            <w:noWrap/>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1</w:t>
            </w:r>
          </w:p>
        </w:tc>
        <w:tc>
          <w:tcPr>
            <w:tcW w:w="1903" w:type="dxa"/>
            <w:tcBorders>
              <w:top w:val="single" w:color="4BACC6" w:sz="8" w:space="0"/>
              <w:left w:val="single" w:color="4BACC6" w:sz="8" w:space="0"/>
              <w:bottom w:val="single" w:color="4BACC6" w:sz="8" w:space="0"/>
              <w:right w:val="single" w:color="4BACC6" w:sz="8" w:space="0"/>
            </w:tcBorders>
            <w:shd w:val="clear" w:color="auto" w:fill="B7DDE8"/>
            <w:noWrap/>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灵活就业率</w:t>
            </w:r>
          </w:p>
        </w:tc>
        <w:tc>
          <w:tcPr>
            <w:tcW w:w="2577" w:type="dxa"/>
            <w:tcBorders>
              <w:top w:val="single" w:color="4BACC6" w:sz="8" w:space="0"/>
              <w:left w:val="single" w:color="4BACC6" w:sz="8" w:space="0"/>
              <w:bottom w:val="single" w:color="4BACC6" w:sz="8" w:space="0"/>
              <w:right w:val="single" w:color="4BACC6" w:sz="8" w:space="0"/>
            </w:tcBorders>
            <w:shd w:val="clear" w:color="auto" w:fill="FFFFFF"/>
            <w:noWrap/>
            <w:vAlign w:val="center"/>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w:t>
            </w:r>
          </w:p>
        </w:tc>
        <w:tc>
          <w:tcPr>
            <w:tcW w:w="1903" w:type="dxa"/>
            <w:tcBorders>
              <w:top w:val="single" w:color="4BACC6" w:sz="8" w:space="0"/>
              <w:left w:val="single" w:color="4BACC6" w:sz="8" w:space="0"/>
              <w:bottom w:val="single" w:color="4BACC6" w:sz="8" w:space="0"/>
              <w:right w:val="single" w:color="4BACC6" w:sz="8" w:space="0"/>
            </w:tcBorders>
            <w:shd w:val="clear" w:color="auto" w:fill="FFFFFF"/>
            <w:noWrap/>
            <w:vAlign w:val="center"/>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升学率（含出国、出境）</w:t>
            </w:r>
          </w:p>
        </w:tc>
        <w:tc>
          <w:tcPr>
            <w:tcW w:w="2577" w:type="dxa"/>
            <w:tcBorders>
              <w:top w:val="single" w:color="4BACC6" w:sz="8" w:space="0"/>
              <w:left w:val="single" w:color="4BACC6" w:sz="8" w:space="0"/>
              <w:bottom w:val="single" w:color="4BACC6" w:sz="8" w:space="0"/>
              <w:right w:val="single" w:color="4BACC6" w:sz="8" w:space="0"/>
            </w:tcBorders>
            <w:shd w:val="clear" w:color="auto" w:fill="B7DDE8"/>
            <w:noWrap/>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963</w:t>
            </w:r>
          </w:p>
        </w:tc>
        <w:tc>
          <w:tcPr>
            <w:tcW w:w="1903" w:type="dxa"/>
            <w:tcBorders>
              <w:top w:val="single" w:color="4BACC6" w:sz="8" w:space="0"/>
              <w:left w:val="single" w:color="4BACC6" w:sz="8" w:space="0"/>
              <w:bottom w:val="single" w:color="4BACC6" w:sz="8" w:space="0"/>
              <w:right w:val="single" w:color="4BACC6" w:sz="8" w:space="0"/>
            </w:tcBorders>
            <w:shd w:val="clear" w:color="auto" w:fill="B7DDE8"/>
            <w:noWrap/>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35.85%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暂不就业率（无就业意愿）</w:t>
            </w:r>
          </w:p>
        </w:tc>
        <w:tc>
          <w:tcPr>
            <w:tcW w:w="2577" w:type="dxa"/>
            <w:tcBorders>
              <w:top w:val="single" w:color="4BACC6" w:sz="8" w:space="0"/>
              <w:left w:val="single" w:color="4BACC6" w:sz="8" w:space="0"/>
              <w:bottom w:val="single" w:color="4BACC6" w:sz="8" w:space="0"/>
              <w:right w:val="single" w:color="4BACC6" w:sz="8" w:space="0"/>
            </w:tcBorders>
            <w:shd w:val="clear" w:color="auto" w:fill="FFFFFF"/>
            <w:noWrap/>
            <w:vAlign w:val="center"/>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w:t>
            </w:r>
          </w:p>
        </w:tc>
        <w:tc>
          <w:tcPr>
            <w:tcW w:w="1903" w:type="dxa"/>
            <w:tcBorders>
              <w:top w:val="single" w:color="4BACC6" w:sz="8" w:space="0"/>
              <w:left w:val="single" w:color="4BACC6" w:sz="8" w:space="0"/>
              <w:bottom w:val="single" w:color="4BACC6" w:sz="8" w:space="0"/>
              <w:right w:val="single" w:color="4BACC6" w:sz="8" w:space="0"/>
            </w:tcBorders>
            <w:shd w:val="clear" w:color="auto" w:fill="FFFFFF"/>
            <w:noWrap/>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待就业率（有就业意愿未就业）</w:t>
            </w:r>
          </w:p>
        </w:tc>
        <w:tc>
          <w:tcPr>
            <w:tcW w:w="2577" w:type="dxa"/>
            <w:tcBorders>
              <w:top w:val="single" w:color="4BACC6" w:sz="8" w:space="0"/>
              <w:left w:val="single" w:color="4BACC6" w:sz="8" w:space="0"/>
              <w:bottom w:val="single" w:color="4BACC6" w:sz="8" w:space="0"/>
              <w:right w:val="single" w:color="4BACC6" w:sz="8" w:space="0"/>
            </w:tcBorders>
            <w:shd w:val="clear" w:color="auto" w:fill="B7DDE8"/>
            <w:noWrap/>
            <w:vAlign w:val="bottom"/>
          </w:tcPr>
          <w:p>
            <w:pPr>
              <w:keepNext w:val="0"/>
              <w:keepLines w:val="0"/>
              <w:widowControl/>
              <w:suppressLineNumbers w:val="0"/>
              <w:ind w:left="0" w:leftChars="0" w:right="0" w:right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119</w:t>
            </w:r>
          </w:p>
        </w:tc>
        <w:tc>
          <w:tcPr>
            <w:tcW w:w="1903" w:type="dxa"/>
            <w:tcBorders>
              <w:top w:val="single" w:color="4BACC6" w:sz="8" w:space="0"/>
              <w:left w:val="single" w:color="4BACC6" w:sz="8" w:space="0"/>
              <w:bottom w:val="single" w:color="4BACC6" w:sz="8" w:space="0"/>
              <w:right w:val="single" w:color="4BACC6" w:sz="8" w:space="0"/>
            </w:tcBorders>
            <w:shd w:val="clear" w:color="auto" w:fill="B7DDE8"/>
            <w:noWrap/>
            <w:vAlign w:val="bottom"/>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4.43%</w:t>
            </w:r>
          </w:p>
        </w:tc>
      </w:tr>
    </w:tbl>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eastAsia" w:ascii="仿宋_GB2312" w:hAnsi="仿宋_GB2312" w:eastAsia="仿宋_GB2312" w:cs="仿宋_GB231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firstLine="640" w:firstLineChars="200"/>
        <w:jc w:val="both"/>
        <w:textAlignment w:val="auto"/>
        <w:rPr>
          <w:rFonts w:hint="eastAsia" w:ascii="仿宋_GB2312" w:hAnsi="仿宋_GB2312" w:eastAsia="仿宋_GB2312" w:cs="仿宋_GB231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firstLine="640" w:firstLineChars="200"/>
        <w:jc w:val="both"/>
        <w:textAlignment w:val="auto"/>
        <w:rPr>
          <w:rFonts w:hint="eastAsia" w:ascii="仿宋_GB2312" w:hAnsi="仿宋_GB2312" w:eastAsia="仿宋_GB2312" w:cs="仿宋_GB2312"/>
          <w:lang w:val="en-US" w:eastAsia="zh-CN"/>
        </w:rPr>
      </w:pPr>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20" w:name="_Toc14583"/>
      <w:r>
        <w:rPr>
          <w:rFonts w:hint="eastAsia" w:ascii="黑体" w:hAnsi="黑体" w:eastAsia="黑体" w:cs="黑体"/>
          <w:b w:val="0"/>
          <w:bCs/>
          <w:lang w:val="en-US" w:eastAsia="zh-CN"/>
        </w:rPr>
        <w:t>二、毕业生总体去向分布</w:t>
      </w:r>
      <w:bookmarkEnd w:id="20"/>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1" w:name="_Toc2405"/>
      <w:r>
        <w:rPr>
          <w:rFonts w:hint="eastAsia" w:ascii="楷体" w:hAnsi="楷体" w:eastAsia="楷体" w:cs="楷体"/>
          <w:b w:val="0"/>
          <w:bCs/>
          <w:lang w:val="en-US" w:eastAsia="zh-CN"/>
        </w:rPr>
        <w:t>（一）毕业生去向调查情况分析</w:t>
      </w:r>
      <w:bookmarkEnd w:id="21"/>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52" w:firstLineChars="200"/>
        <w:jc w:val="both"/>
        <w:textAlignment w:val="auto"/>
        <w:rPr>
          <w:rFonts w:hint="eastAsia" w:ascii="仿宋_GB2312" w:hAnsi="仿宋_GB2312" w:eastAsia="仿宋_GB2312" w:cs="仿宋_GB2312"/>
          <w:spacing w:val="11"/>
          <w:w w:val="95"/>
        </w:rPr>
      </w:pPr>
      <w:r>
        <w:rPr>
          <w:rFonts w:hint="eastAsia" w:ascii="仿宋_GB2312" w:hAnsi="仿宋_GB2312" w:eastAsia="仿宋_GB2312" w:cs="仿宋_GB2312"/>
          <w:spacing w:val="11"/>
          <w:w w:val="95"/>
          <w:lang w:eastAsia="zh-CN"/>
        </w:rPr>
        <w:t>安阳幼儿师范高等专科学校</w:t>
      </w:r>
      <w:r>
        <w:rPr>
          <w:rFonts w:hint="eastAsia" w:ascii="仿宋_GB2312" w:hAnsi="仿宋_GB2312" w:eastAsia="仿宋_GB2312" w:cs="仿宋_GB2312"/>
          <w:spacing w:val="11"/>
          <w:w w:val="95"/>
        </w:rPr>
        <w:t>委托第三方教育评价机构--河南省教育评估中心，于202</w:t>
      </w:r>
      <w:r>
        <w:rPr>
          <w:rFonts w:hint="eastAsia" w:ascii="仿宋_GB2312" w:hAnsi="仿宋_GB2312" w:eastAsia="仿宋_GB2312" w:cs="仿宋_GB2312"/>
          <w:spacing w:val="11"/>
          <w:w w:val="95"/>
          <w:lang w:val="en-US" w:eastAsia="zh-CN"/>
        </w:rPr>
        <w:t>2</w:t>
      </w:r>
      <w:r>
        <w:rPr>
          <w:rFonts w:hint="eastAsia" w:ascii="仿宋_GB2312" w:hAnsi="仿宋_GB2312" w:eastAsia="仿宋_GB2312" w:cs="仿宋_GB2312"/>
          <w:spacing w:val="11"/>
          <w:w w:val="95"/>
        </w:rPr>
        <w:t>年</w:t>
      </w:r>
      <w:r>
        <w:rPr>
          <w:rFonts w:hint="eastAsia" w:ascii="仿宋_GB2312" w:hAnsi="仿宋_GB2312" w:eastAsia="仿宋_GB2312" w:cs="仿宋_GB2312"/>
          <w:spacing w:val="11"/>
          <w:w w:val="95"/>
          <w:lang w:val="en-US" w:eastAsia="zh-CN"/>
        </w:rPr>
        <w:t>年11月25日-12月15日</w:t>
      </w:r>
      <w:r>
        <w:rPr>
          <w:rFonts w:hint="eastAsia" w:ascii="仿宋_GB2312" w:hAnsi="仿宋_GB2312" w:eastAsia="仿宋_GB2312" w:cs="仿宋_GB2312"/>
          <w:spacing w:val="11"/>
          <w:w w:val="95"/>
        </w:rPr>
        <w:t>，组织开展学校202</w:t>
      </w:r>
      <w:r>
        <w:rPr>
          <w:rFonts w:hint="eastAsia" w:ascii="仿宋_GB2312" w:hAnsi="仿宋_GB2312" w:eastAsia="仿宋_GB2312" w:cs="仿宋_GB2312"/>
          <w:spacing w:val="11"/>
          <w:w w:val="95"/>
          <w:lang w:val="en-US" w:eastAsia="zh-CN"/>
        </w:rPr>
        <w:t>2</w:t>
      </w:r>
      <w:r>
        <w:rPr>
          <w:rFonts w:hint="eastAsia" w:ascii="仿宋_GB2312" w:hAnsi="仿宋_GB2312" w:eastAsia="仿宋_GB2312" w:cs="仿宋_GB2312"/>
          <w:spacing w:val="11"/>
          <w:w w:val="95"/>
        </w:rPr>
        <w:t>届毕业生就业状况问卷调查。对</w:t>
      </w:r>
      <w:r>
        <w:rPr>
          <w:rFonts w:hint="eastAsia" w:ascii="仿宋_GB2312" w:hAnsi="仿宋_GB2312" w:eastAsia="仿宋_GB2312" w:cs="仿宋_GB2312"/>
          <w:spacing w:val="11"/>
          <w:w w:val="95"/>
          <w:lang w:val="en-US" w:eastAsia="zh-CN"/>
        </w:rPr>
        <w:t>2686</w:t>
      </w:r>
      <w:r>
        <w:rPr>
          <w:rFonts w:hint="eastAsia" w:ascii="仿宋_GB2312" w:hAnsi="仿宋_GB2312" w:eastAsia="仿宋_GB2312" w:cs="仿宋_GB2312"/>
          <w:spacing w:val="11"/>
          <w:w w:val="95"/>
        </w:rPr>
        <w:t>名毕业生发送调查问卷，共收到有效问卷</w:t>
      </w:r>
      <w:r>
        <w:rPr>
          <w:rFonts w:hint="eastAsia" w:ascii="仿宋_GB2312" w:hAnsi="仿宋_GB2312" w:eastAsia="仿宋_GB2312" w:cs="仿宋_GB2312"/>
          <w:spacing w:val="11"/>
          <w:w w:val="95"/>
          <w:lang w:val="en-US" w:eastAsia="zh-CN"/>
        </w:rPr>
        <w:t>1098</w:t>
      </w:r>
      <w:r>
        <w:rPr>
          <w:rFonts w:hint="eastAsia" w:ascii="仿宋_GB2312" w:hAnsi="仿宋_GB2312" w:eastAsia="仿宋_GB2312" w:cs="仿宋_GB2312"/>
          <w:spacing w:val="11"/>
          <w:w w:val="95"/>
        </w:rPr>
        <w:t>份，问卷回收率达到</w:t>
      </w:r>
      <w:r>
        <w:rPr>
          <w:rFonts w:hint="eastAsia" w:ascii="仿宋_GB2312" w:hAnsi="仿宋_GB2312" w:eastAsia="仿宋_GB2312" w:cs="仿宋_GB2312"/>
          <w:spacing w:val="11"/>
          <w:w w:val="95"/>
          <w:lang w:val="en-US" w:eastAsia="zh-CN"/>
        </w:rPr>
        <w:t>40.88</w:t>
      </w:r>
      <w:r>
        <w:rPr>
          <w:rFonts w:hint="eastAsia" w:ascii="仿宋_GB2312" w:hAnsi="仿宋_GB2312" w:eastAsia="仿宋_GB2312" w:cs="仿宋_GB2312"/>
          <w:spacing w:val="11"/>
          <w:w w:val="95"/>
        </w:rPr>
        <w:t>%；回收有效样本符合调查统计学理论要求，较好地反映了总体情况。调查问卷回收详细情况见表2-</w:t>
      </w:r>
      <w:r>
        <w:rPr>
          <w:rFonts w:hint="eastAsia" w:ascii="仿宋_GB2312" w:hAnsi="仿宋_GB2312" w:eastAsia="仿宋_GB2312" w:cs="仿宋_GB2312"/>
          <w:spacing w:val="11"/>
          <w:w w:val="95"/>
          <w:lang w:val="en-US" w:eastAsia="zh-CN"/>
        </w:rPr>
        <w:t>3所示</w:t>
      </w:r>
      <w:r>
        <w:rPr>
          <w:rFonts w:hint="eastAsia" w:ascii="仿宋_GB2312" w:hAnsi="仿宋_GB2312" w:eastAsia="仿宋_GB2312" w:cs="仿宋_GB2312"/>
          <w:spacing w:val="11"/>
          <w:w w:val="95"/>
        </w:rPr>
        <w:t>。</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仿宋_GB2312" w:hAnsi="仿宋_GB2312" w:eastAsia="仿宋_GB2312" w:cs="仿宋_GB2312"/>
          <w:spacing w:val="11"/>
          <w:w w:val="95"/>
        </w:rPr>
      </w:pPr>
      <w:r>
        <w:rPr>
          <w:rFonts w:hint="eastAsia" w:ascii="楷体" w:eastAsia="楷体"/>
          <w:b/>
          <w:sz w:val="28"/>
        </w:rPr>
        <w:t>表</w:t>
      </w:r>
      <w:r>
        <w:rPr>
          <w:rFonts w:hint="eastAsia" w:ascii="楷体" w:eastAsia="楷体"/>
          <w:b/>
          <w:sz w:val="28"/>
          <w:lang w:val="en-US" w:eastAsia="zh-CN"/>
        </w:rPr>
        <w:t>2</w:t>
      </w:r>
      <w:r>
        <w:rPr>
          <w:rFonts w:hint="eastAsia" w:ascii="楷体" w:eastAsia="楷体"/>
          <w:b/>
          <w:sz w:val="28"/>
          <w:lang w:eastAsia="zh-CN"/>
        </w:rPr>
        <w:t>-</w:t>
      </w:r>
      <w:r>
        <w:rPr>
          <w:rFonts w:hint="eastAsia" w:ascii="楷体" w:eastAsia="楷体"/>
          <w:b/>
          <w:sz w:val="28"/>
        </w:rPr>
        <w:fldChar w:fldCharType="begin"/>
      </w:r>
      <w:r>
        <w:rPr>
          <w:rFonts w:hint="eastAsia" w:ascii="楷体" w:eastAsia="楷体"/>
          <w:b/>
          <w:sz w:val="28"/>
        </w:rPr>
        <w:instrText xml:space="preserve"> SEQ 表 \* ARABIC \s 1 </w:instrText>
      </w:r>
      <w:r>
        <w:rPr>
          <w:rFonts w:hint="eastAsia" w:ascii="楷体" w:eastAsia="楷体"/>
          <w:b/>
          <w:sz w:val="28"/>
        </w:rPr>
        <w:fldChar w:fldCharType="separate"/>
      </w:r>
      <w:r>
        <w:rPr>
          <w:rFonts w:hint="eastAsia" w:ascii="楷体" w:eastAsia="楷体"/>
          <w:b/>
          <w:sz w:val="28"/>
        </w:rPr>
        <w:t>3</w:t>
      </w:r>
      <w:r>
        <w:rPr>
          <w:rFonts w:hint="eastAsia" w:ascii="楷体" w:eastAsia="楷体"/>
          <w:b/>
          <w:sz w:val="28"/>
        </w:rPr>
        <w:fldChar w:fldCharType="end"/>
      </w:r>
      <w:bookmarkStart w:id="22" w:name="_Toc18923"/>
      <w:r>
        <w:rPr>
          <w:rFonts w:hint="eastAsia" w:ascii="楷体" w:eastAsia="楷体"/>
          <w:b/>
          <w:sz w:val="28"/>
          <w:lang w:val="en-US" w:eastAsia="zh-CN"/>
        </w:rPr>
        <w:t xml:space="preserve">  毕业生去向调查情况分析</w:t>
      </w:r>
      <w:bookmarkEnd w:id="22"/>
    </w:p>
    <w:tbl>
      <w:tblPr>
        <w:tblStyle w:val="15"/>
        <w:tblW w:w="75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4"/>
        <w:gridCol w:w="1275"/>
        <w:gridCol w:w="1298"/>
        <w:gridCol w:w="1305"/>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204" w:type="dxa"/>
            <w:tcBorders>
              <w:top w:val="single" w:color="4BACC6" w:sz="8" w:space="0"/>
              <w:left w:val="single" w:color="4BACC6" w:sz="8" w:space="0"/>
              <w:bottom w:val="single" w:color="FFFFFF" w:sz="18" w:space="0"/>
              <w:right w:val="single" w:color="4BACC6" w:sz="8" w:space="0"/>
            </w:tcBorders>
            <w:shd w:val="clear" w:color="000000" w:fill="4BACC6"/>
            <w:vAlign w:val="center"/>
          </w:tcPr>
          <w:p>
            <w:pPr>
              <w:keepNext w:val="0"/>
              <w:keepLines w:val="0"/>
              <w:widowControl/>
              <w:suppressLineNumbers w:val="0"/>
              <w:jc w:val="center"/>
              <w:textAlignment w:val="center"/>
              <w:rPr>
                <w:rFonts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lang w:val="en-US" w:eastAsia="zh-CN" w:bidi="ar"/>
              </w:rPr>
              <w:t>学院（系）</w:t>
            </w:r>
          </w:p>
        </w:tc>
        <w:tc>
          <w:tcPr>
            <w:tcW w:w="1275" w:type="dxa"/>
            <w:tcBorders>
              <w:top w:val="single" w:color="4BACC6" w:sz="8" w:space="0"/>
              <w:left w:val="single" w:color="4BACC6" w:sz="8" w:space="0"/>
              <w:bottom w:val="single" w:color="FFFFFF" w:sz="18" w:space="0"/>
              <w:right w:val="single" w:color="4BACC6" w:sz="8" w:space="0"/>
            </w:tcBorders>
            <w:shd w:val="clear" w:color="000000" w:fill="4BACC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lang w:val="en-US" w:eastAsia="zh-CN" w:bidi="ar"/>
              </w:rPr>
              <w:t>专业</w:t>
            </w:r>
          </w:p>
        </w:tc>
        <w:tc>
          <w:tcPr>
            <w:tcW w:w="1298" w:type="dxa"/>
            <w:tcBorders>
              <w:top w:val="single" w:color="4BACC6" w:sz="8" w:space="0"/>
              <w:left w:val="single" w:color="4BACC6" w:sz="8" w:space="0"/>
              <w:bottom w:val="single" w:color="FFFFFF" w:sz="18" w:space="0"/>
              <w:right w:val="single" w:color="4BACC6" w:sz="8" w:space="0"/>
            </w:tcBorders>
            <w:shd w:val="clear" w:color="000000" w:fill="4BACC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lang w:val="en-US" w:eastAsia="zh-CN" w:bidi="ar"/>
              </w:rPr>
              <w:t>毕业人数</w:t>
            </w:r>
          </w:p>
        </w:tc>
        <w:tc>
          <w:tcPr>
            <w:tcW w:w="1305" w:type="dxa"/>
            <w:tcBorders>
              <w:top w:val="single" w:color="4BACC6" w:sz="8" w:space="0"/>
              <w:left w:val="single" w:color="4BACC6" w:sz="8" w:space="0"/>
              <w:bottom w:val="single" w:color="FFFFFF" w:sz="18" w:space="0"/>
              <w:right w:val="single" w:color="4BACC6" w:sz="8" w:space="0"/>
            </w:tcBorders>
            <w:shd w:val="clear" w:color="000000" w:fill="4BACC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lang w:val="en-US" w:eastAsia="zh-CN" w:bidi="ar"/>
              </w:rPr>
              <w:t>回卷人数</w:t>
            </w:r>
          </w:p>
        </w:tc>
        <w:tc>
          <w:tcPr>
            <w:tcW w:w="1462" w:type="dxa"/>
            <w:tcBorders>
              <w:top w:val="single" w:color="4BACC6" w:sz="8" w:space="0"/>
              <w:left w:val="single" w:color="4BACC6" w:sz="8" w:space="0"/>
              <w:bottom w:val="single" w:color="FFFFFF" w:sz="18" w:space="0"/>
              <w:right w:val="single" w:color="4BACC6" w:sz="8" w:space="0"/>
            </w:tcBorders>
            <w:shd w:val="clear" w:color="000000" w:fill="4BACC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lang w:val="en-US" w:eastAsia="zh-CN" w:bidi="ar"/>
              </w:rPr>
              <w:t>回卷率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204"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公共教学部</w:t>
            </w:r>
          </w:p>
        </w:tc>
        <w:tc>
          <w:tcPr>
            <w:tcW w:w="127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体育教育</w:t>
            </w:r>
          </w:p>
        </w:tc>
        <w:tc>
          <w:tcPr>
            <w:tcW w:w="129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25</w:t>
            </w:r>
          </w:p>
        </w:tc>
        <w:tc>
          <w:tcPr>
            <w:tcW w:w="130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17</w:t>
            </w:r>
          </w:p>
        </w:tc>
        <w:tc>
          <w:tcPr>
            <w:tcW w:w="1462"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20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五年制教学部</w:t>
            </w:r>
          </w:p>
        </w:tc>
        <w:tc>
          <w:tcPr>
            <w:tcW w:w="127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学前教育</w:t>
            </w:r>
          </w:p>
        </w:tc>
        <w:tc>
          <w:tcPr>
            <w:tcW w:w="129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1146</w:t>
            </w:r>
          </w:p>
        </w:tc>
        <w:tc>
          <w:tcPr>
            <w:tcW w:w="130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494</w:t>
            </w:r>
          </w:p>
        </w:tc>
        <w:tc>
          <w:tcPr>
            <w:tcW w:w="146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20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学前教育系</w:t>
            </w:r>
          </w:p>
        </w:tc>
        <w:tc>
          <w:tcPr>
            <w:tcW w:w="127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学前教育</w:t>
            </w:r>
          </w:p>
        </w:tc>
        <w:tc>
          <w:tcPr>
            <w:tcW w:w="129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641</w:t>
            </w:r>
          </w:p>
        </w:tc>
        <w:tc>
          <w:tcPr>
            <w:tcW w:w="130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193</w:t>
            </w:r>
          </w:p>
        </w:tc>
        <w:tc>
          <w:tcPr>
            <w:tcW w:w="146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20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学前教育系</w:t>
            </w:r>
          </w:p>
        </w:tc>
        <w:tc>
          <w:tcPr>
            <w:tcW w:w="127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早期教育</w:t>
            </w:r>
          </w:p>
        </w:tc>
        <w:tc>
          <w:tcPr>
            <w:tcW w:w="129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75</w:t>
            </w:r>
          </w:p>
        </w:tc>
        <w:tc>
          <w:tcPr>
            <w:tcW w:w="130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33</w:t>
            </w:r>
          </w:p>
        </w:tc>
        <w:tc>
          <w:tcPr>
            <w:tcW w:w="146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220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艺术系</w:t>
            </w:r>
          </w:p>
        </w:tc>
        <w:tc>
          <w:tcPr>
            <w:tcW w:w="127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美术教育</w:t>
            </w:r>
          </w:p>
        </w:tc>
        <w:tc>
          <w:tcPr>
            <w:tcW w:w="129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12</w:t>
            </w:r>
          </w:p>
        </w:tc>
        <w:tc>
          <w:tcPr>
            <w:tcW w:w="130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w:t>
            </w:r>
          </w:p>
        </w:tc>
        <w:tc>
          <w:tcPr>
            <w:tcW w:w="146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20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艺术系</w:t>
            </w:r>
          </w:p>
        </w:tc>
        <w:tc>
          <w:tcPr>
            <w:tcW w:w="127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音乐教育</w:t>
            </w:r>
          </w:p>
        </w:tc>
        <w:tc>
          <w:tcPr>
            <w:tcW w:w="129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w:t>
            </w:r>
          </w:p>
        </w:tc>
        <w:tc>
          <w:tcPr>
            <w:tcW w:w="130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w:t>
            </w:r>
          </w:p>
        </w:tc>
        <w:tc>
          <w:tcPr>
            <w:tcW w:w="146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20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语言文学系</w:t>
            </w:r>
          </w:p>
        </w:tc>
        <w:tc>
          <w:tcPr>
            <w:tcW w:w="127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小学教育</w:t>
            </w:r>
          </w:p>
        </w:tc>
        <w:tc>
          <w:tcPr>
            <w:tcW w:w="129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512</w:t>
            </w:r>
          </w:p>
        </w:tc>
        <w:tc>
          <w:tcPr>
            <w:tcW w:w="130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223</w:t>
            </w:r>
          </w:p>
        </w:tc>
        <w:tc>
          <w:tcPr>
            <w:tcW w:w="146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20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语言文学系</w:t>
            </w:r>
          </w:p>
        </w:tc>
        <w:tc>
          <w:tcPr>
            <w:tcW w:w="127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英语教育</w:t>
            </w:r>
          </w:p>
        </w:tc>
        <w:tc>
          <w:tcPr>
            <w:tcW w:w="129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52</w:t>
            </w:r>
          </w:p>
        </w:tc>
        <w:tc>
          <w:tcPr>
            <w:tcW w:w="130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24</w:t>
            </w:r>
          </w:p>
        </w:tc>
        <w:tc>
          <w:tcPr>
            <w:tcW w:w="146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20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语言文学系</w:t>
            </w:r>
          </w:p>
        </w:tc>
        <w:tc>
          <w:tcPr>
            <w:tcW w:w="127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语文教育</w:t>
            </w:r>
          </w:p>
        </w:tc>
        <w:tc>
          <w:tcPr>
            <w:tcW w:w="129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209</w:t>
            </w:r>
          </w:p>
        </w:tc>
        <w:tc>
          <w:tcPr>
            <w:tcW w:w="130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114</w:t>
            </w:r>
          </w:p>
        </w:tc>
        <w:tc>
          <w:tcPr>
            <w:tcW w:w="146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79" w:type="dxa"/>
            <w:gridSpan w:val="2"/>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合计</w:t>
            </w:r>
          </w:p>
        </w:tc>
        <w:tc>
          <w:tcPr>
            <w:tcW w:w="129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2686</w:t>
            </w:r>
          </w:p>
        </w:tc>
        <w:tc>
          <w:tcPr>
            <w:tcW w:w="130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1098</w:t>
            </w:r>
          </w:p>
        </w:tc>
        <w:tc>
          <w:tcPr>
            <w:tcW w:w="146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40.88%</w:t>
            </w:r>
          </w:p>
        </w:tc>
      </w:tr>
    </w:tbl>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3" w:name="_Toc15503"/>
      <w:r>
        <w:rPr>
          <w:rFonts w:hint="eastAsia" w:ascii="楷体" w:hAnsi="楷体" w:eastAsia="楷体" w:cs="楷体"/>
          <w:b w:val="0"/>
          <w:bCs/>
          <w:lang w:val="en-US" w:eastAsia="zh-CN"/>
        </w:rPr>
        <w:t>（二）毕业生总体去向</w:t>
      </w:r>
      <w:bookmarkEnd w:id="23"/>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通过对安阳幼儿师范高等专科学校2022届1098名毕业生进行调查发现，毕业生总体去向分布排名前三的选项是“国内升学”“签就业协议形式就业”和“签劳动合同形式就业”，占比分别为37.03%、21.95%以及17.76%。详细情况见图2-1所示。</w:t>
      </w:r>
    </w:p>
    <w:p>
      <w:pPr>
        <w:bidi w:val="0"/>
        <w:jc w:val="center"/>
      </w:pPr>
      <w:r>
        <w:drawing>
          <wp:inline distT="0" distB="0" distL="114300" distR="114300">
            <wp:extent cx="4375785" cy="3217545"/>
            <wp:effectExtent l="0" t="0" r="5715" b="19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lang w:val="en-US" w:eastAsia="zh-CN"/>
        </w:rPr>
      </w:pPr>
      <w:r>
        <w:rPr>
          <w:rFonts w:hint="eastAsia" w:ascii="楷体" w:eastAsia="楷体"/>
          <w:b/>
          <w:sz w:val="28"/>
        </w:rPr>
        <w:t>图</w:t>
      </w:r>
      <w:r>
        <w:rPr>
          <w:rFonts w:hint="eastAsia" w:ascii="楷体" w:eastAsia="楷体"/>
          <w:b/>
          <w:sz w:val="28"/>
          <w:lang w:val="en-US" w:eastAsia="zh-CN"/>
        </w:rPr>
        <w:t>2</w:t>
      </w:r>
      <w:r>
        <w:rPr>
          <w:rFonts w:hint="eastAsia" w:ascii="楷体" w:eastAsia="楷体"/>
          <w:b/>
          <w:sz w:val="28"/>
          <w:lang w:eastAsia="zh-CN"/>
        </w:rPr>
        <w:t>-</w:t>
      </w:r>
      <w:r>
        <w:rPr>
          <w:rFonts w:hint="eastAsia" w:ascii="楷体" w:eastAsia="楷体"/>
          <w:b/>
          <w:sz w:val="28"/>
        </w:rPr>
        <w:fldChar w:fldCharType="begin"/>
      </w:r>
      <w:r>
        <w:rPr>
          <w:rFonts w:hint="eastAsia" w:ascii="楷体" w:eastAsia="楷体"/>
          <w:b/>
          <w:sz w:val="28"/>
        </w:rPr>
        <w:instrText xml:space="preserve"> SEQ 图 \* ARABIC \s 1 </w:instrText>
      </w:r>
      <w:r>
        <w:rPr>
          <w:rFonts w:hint="eastAsia" w:ascii="楷体" w:eastAsia="楷体"/>
          <w:b/>
          <w:sz w:val="28"/>
        </w:rPr>
        <w:fldChar w:fldCharType="separate"/>
      </w:r>
      <w:r>
        <w:rPr>
          <w:rFonts w:hint="eastAsia" w:ascii="楷体" w:eastAsia="楷体"/>
          <w:b/>
          <w:sz w:val="28"/>
        </w:rPr>
        <w:t>1</w:t>
      </w:r>
      <w:r>
        <w:rPr>
          <w:rFonts w:hint="eastAsia" w:ascii="楷体" w:eastAsia="楷体"/>
          <w:b/>
          <w:sz w:val="28"/>
        </w:rPr>
        <w:fldChar w:fldCharType="end"/>
      </w:r>
      <w:bookmarkStart w:id="24" w:name="_Toc8727"/>
      <w:r>
        <w:rPr>
          <w:rFonts w:hint="eastAsia" w:ascii="楷体" w:eastAsia="楷体"/>
          <w:b/>
          <w:sz w:val="28"/>
          <w:lang w:val="en-US" w:eastAsia="zh-CN"/>
        </w:rPr>
        <w:t xml:space="preserve">  毕业生总体去向</w:t>
      </w:r>
      <w:bookmarkEnd w:id="24"/>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25" w:name="_Toc1446"/>
      <w:r>
        <w:rPr>
          <w:rFonts w:hint="eastAsia" w:ascii="黑体" w:hAnsi="黑体" w:eastAsia="黑体" w:cs="黑体"/>
          <w:b w:val="0"/>
          <w:bCs/>
          <w:lang w:val="en-US" w:eastAsia="zh-CN"/>
        </w:rPr>
        <w:t>三、毕业生国内升学情况</w:t>
      </w:r>
      <w:bookmarkEnd w:id="25"/>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6" w:name="_Toc21197"/>
      <w:r>
        <w:rPr>
          <w:rFonts w:hint="eastAsia" w:ascii="楷体" w:hAnsi="楷体" w:eastAsia="楷体" w:cs="楷体"/>
          <w:b w:val="0"/>
          <w:bCs/>
          <w:lang w:val="en-US" w:eastAsia="zh-CN"/>
        </w:rPr>
        <w:t>（一）升学原因</w:t>
      </w:r>
      <w:bookmarkEnd w:id="26"/>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调查显示，202</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届毕业生选择升学的众多原因中排名前三位的是：“提升学历”，占比为</w:t>
      </w:r>
      <w:r>
        <w:rPr>
          <w:rFonts w:hint="eastAsia" w:ascii="仿宋_GB2312" w:eastAsia="仿宋_GB2312" w:hAnsiTheme="minorEastAsia"/>
          <w:sz w:val="32"/>
          <w:szCs w:val="32"/>
          <w:lang w:val="en-US" w:eastAsia="zh-CN"/>
        </w:rPr>
        <w:t>86.44</w:t>
      </w:r>
      <w:r>
        <w:rPr>
          <w:rFonts w:hint="eastAsia" w:ascii="仿宋_GB2312" w:eastAsia="仿宋_GB2312" w:hAnsiTheme="minorEastAsia"/>
          <w:sz w:val="32"/>
          <w:szCs w:val="32"/>
        </w:rPr>
        <w:t>%；“提升综合素质”，占比为</w:t>
      </w:r>
      <w:r>
        <w:rPr>
          <w:rFonts w:hint="eastAsia" w:ascii="仿宋_GB2312" w:eastAsia="仿宋_GB2312" w:hAnsiTheme="minorEastAsia"/>
          <w:sz w:val="32"/>
          <w:szCs w:val="32"/>
          <w:lang w:val="en-US" w:eastAsia="zh-CN"/>
        </w:rPr>
        <w:t>7.34</w:t>
      </w:r>
      <w:r>
        <w:rPr>
          <w:rFonts w:hint="eastAsia" w:ascii="仿宋_GB2312" w:eastAsia="仿宋_GB2312" w:hAnsiTheme="minorEastAsia"/>
          <w:sz w:val="32"/>
          <w:szCs w:val="32"/>
        </w:rPr>
        <w:t>%；“对专业感兴趣、深入学习”，占比为</w:t>
      </w:r>
      <w:r>
        <w:rPr>
          <w:rFonts w:hint="eastAsia" w:ascii="仿宋_GB2312" w:eastAsia="仿宋_GB2312" w:hAnsiTheme="minorEastAsia"/>
          <w:sz w:val="32"/>
          <w:szCs w:val="32"/>
          <w:lang w:val="en-US" w:eastAsia="zh-CN"/>
        </w:rPr>
        <w:t>2.26</w:t>
      </w:r>
      <w:r>
        <w:rPr>
          <w:rFonts w:hint="eastAsia" w:ascii="仿宋_GB2312" w:eastAsia="仿宋_GB2312" w:hAnsiTheme="minorEastAsia"/>
          <w:sz w:val="32"/>
          <w:szCs w:val="32"/>
        </w:rPr>
        <w:t>%。具体情况</w:t>
      </w:r>
      <w:r>
        <w:rPr>
          <w:rFonts w:hint="eastAsia" w:ascii="仿宋_GB2312" w:eastAsia="仿宋_GB2312" w:hAnsiTheme="minorEastAsia"/>
          <w:sz w:val="32"/>
          <w:szCs w:val="32"/>
          <w:lang w:eastAsia="zh-CN"/>
        </w:rPr>
        <w:t>见</w:t>
      </w:r>
      <w:r>
        <w:rPr>
          <w:rFonts w:hint="eastAsia" w:ascii="仿宋_GB2312" w:eastAsia="仿宋_GB2312" w:hAnsiTheme="minorEastAsia"/>
          <w:sz w:val="32"/>
          <w:szCs w:val="32"/>
        </w:rPr>
        <w:t>图</w:t>
      </w:r>
      <w:r>
        <w:rPr>
          <w:rFonts w:hint="eastAsia" w:ascii="仿宋_GB2312" w:eastAsia="仿宋_GB2312" w:hAnsiTheme="minorEastAsia"/>
          <w:sz w:val="32"/>
          <w:szCs w:val="32"/>
          <w:lang w:val="en-US" w:eastAsia="zh-CN"/>
        </w:rPr>
        <w:t>2-2</w:t>
      </w:r>
      <w:r>
        <w:rPr>
          <w:rFonts w:hint="eastAsia" w:ascii="仿宋_GB2312" w:eastAsia="仿宋_GB2312" w:hAnsiTheme="minorEastAsia"/>
          <w:sz w:val="32"/>
          <w:szCs w:val="32"/>
        </w:rPr>
        <w:t>所示。</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3912870" cy="2473960"/>
            <wp:effectExtent l="0" t="0" r="11430" b="2540"/>
            <wp:docPr id="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eastAsia="楷体"/>
          <w:b/>
          <w:sz w:val="28"/>
          <w:lang w:val="en-US" w:eastAsia="zh-CN"/>
        </w:rPr>
      </w:pPr>
      <w:r>
        <w:rPr>
          <w:rFonts w:hint="eastAsia" w:ascii="楷体" w:eastAsia="楷体"/>
          <w:b/>
          <w:sz w:val="28"/>
        </w:rPr>
        <w:t>图</w:t>
      </w:r>
      <w:r>
        <w:rPr>
          <w:rFonts w:hint="eastAsia" w:ascii="楷体" w:eastAsia="楷体"/>
          <w:b/>
          <w:sz w:val="28"/>
          <w:lang w:val="en-US" w:eastAsia="zh-CN"/>
        </w:rPr>
        <w:t>2</w:t>
      </w:r>
      <w:r>
        <w:rPr>
          <w:rFonts w:hint="eastAsia" w:ascii="楷体" w:eastAsia="楷体"/>
          <w:b/>
          <w:sz w:val="28"/>
          <w:lang w:eastAsia="zh-CN"/>
        </w:rPr>
        <w:t>-</w:t>
      </w:r>
      <w:r>
        <w:rPr>
          <w:rFonts w:hint="eastAsia" w:ascii="楷体" w:eastAsia="楷体"/>
          <w:b/>
          <w:sz w:val="28"/>
        </w:rPr>
        <w:fldChar w:fldCharType="begin"/>
      </w:r>
      <w:r>
        <w:rPr>
          <w:rFonts w:hint="eastAsia" w:ascii="楷体" w:eastAsia="楷体"/>
          <w:b/>
          <w:sz w:val="28"/>
        </w:rPr>
        <w:instrText xml:space="preserve"> SEQ 图 \* ARABIC \s 1 </w:instrText>
      </w:r>
      <w:r>
        <w:rPr>
          <w:rFonts w:hint="eastAsia" w:ascii="楷体" w:eastAsia="楷体"/>
          <w:b/>
          <w:sz w:val="28"/>
        </w:rPr>
        <w:fldChar w:fldCharType="separate"/>
      </w:r>
      <w:r>
        <w:rPr>
          <w:rFonts w:hint="eastAsia" w:ascii="楷体" w:eastAsia="楷体"/>
          <w:b/>
          <w:sz w:val="28"/>
        </w:rPr>
        <w:t>2</w:t>
      </w:r>
      <w:r>
        <w:rPr>
          <w:rFonts w:hint="eastAsia" w:ascii="楷体" w:eastAsia="楷体"/>
          <w:b/>
          <w:sz w:val="28"/>
        </w:rPr>
        <w:fldChar w:fldCharType="end"/>
      </w:r>
      <w:bookmarkStart w:id="27" w:name="_Toc28568"/>
      <w:r>
        <w:rPr>
          <w:rFonts w:hint="eastAsia" w:ascii="楷体" w:eastAsia="楷体"/>
          <w:b/>
          <w:sz w:val="28"/>
          <w:lang w:val="en-US" w:eastAsia="zh-CN"/>
        </w:rPr>
        <w:t xml:space="preserve">  毕业生升学原因</w:t>
      </w:r>
      <w:bookmarkEnd w:id="27"/>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8" w:name="_Toc16771"/>
      <w:r>
        <w:rPr>
          <w:rFonts w:hint="eastAsia" w:ascii="楷体" w:hAnsi="楷体" w:eastAsia="楷体" w:cs="楷体"/>
          <w:b w:val="0"/>
          <w:bCs/>
          <w:lang w:val="en-US" w:eastAsia="zh-CN"/>
        </w:rPr>
        <w:t>（二）升学专业与原专业相关度</w:t>
      </w:r>
      <w:bookmarkEnd w:id="28"/>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rPr>
        <w:t>调查显示，202</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 xml:space="preserve">届毕业生选择升学专业与原专业相关度高达 </w:t>
      </w:r>
      <w:r>
        <w:rPr>
          <w:rFonts w:hint="eastAsia" w:ascii="仿宋_GB2312" w:eastAsia="仿宋_GB2312" w:hAnsiTheme="minorEastAsia"/>
          <w:sz w:val="32"/>
          <w:szCs w:val="32"/>
          <w:lang w:val="en-US" w:eastAsia="zh-CN"/>
        </w:rPr>
        <w:t>100.00</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含</w:t>
      </w:r>
      <w:r>
        <w:rPr>
          <w:rFonts w:hint="eastAsia" w:ascii="仿宋_GB2312" w:eastAsia="仿宋_GB2312" w:hAnsiTheme="minorEastAsia"/>
          <w:sz w:val="32"/>
          <w:szCs w:val="32"/>
        </w:rPr>
        <w:t>一致、相近或相关、比较相关、基本相关）。具体情况</w:t>
      </w:r>
      <w:r>
        <w:rPr>
          <w:rFonts w:hint="eastAsia" w:ascii="仿宋_GB2312" w:eastAsia="仿宋_GB2312" w:hAnsiTheme="minorEastAsia"/>
          <w:sz w:val="32"/>
          <w:szCs w:val="32"/>
          <w:lang w:eastAsia="zh-CN"/>
        </w:rPr>
        <w:t>见</w:t>
      </w:r>
      <w:r>
        <w:rPr>
          <w:rFonts w:hint="eastAsia" w:ascii="仿宋_GB2312" w:eastAsia="仿宋_GB2312" w:hAnsiTheme="minorEastAsia"/>
          <w:sz w:val="32"/>
          <w:szCs w:val="32"/>
        </w:rPr>
        <w:t>图2-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所示</w:t>
      </w:r>
      <w:r>
        <w:rPr>
          <w:rFonts w:hint="eastAsia" w:ascii="仿宋_GB2312" w:eastAsia="仿宋_GB2312" w:hAnsiTheme="minorEastAsia"/>
          <w:sz w:val="32"/>
          <w:szCs w:val="32"/>
          <w:lang w:eastAsia="zh-CN"/>
        </w:rPr>
        <w:t>。</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3352800" cy="2002155"/>
            <wp:effectExtent l="0" t="0" r="0" b="7620"/>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eastAsia="楷体"/>
          <w:b/>
          <w:sz w:val="28"/>
          <w:lang w:val="en-US" w:eastAsia="zh-CN"/>
        </w:rPr>
      </w:pPr>
      <w:r>
        <w:rPr>
          <w:rFonts w:hint="eastAsia" w:ascii="楷体" w:eastAsia="楷体"/>
          <w:b/>
          <w:sz w:val="28"/>
        </w:rPr>
        <w:t>图</w:t>
      </w:r>
      <w:r>
        <w:rPr>
          <w:rFonts w:hint="eastAsia" w:ascii="楷体" w:eastAsia="楷体"/>
          <w:b/>
          <w:sz w:val="28"/>
          <w:lang w:val="en-US" w:eastAsia="zh-CN"/>
        </w:rPr>
        <w:t>2</w:t>
      </w:r>
      <w:r>
        <w:rPr>
          <w:rFonts w:hint="eastAsia" w:ascii="楷体" w:eastAsia="楷体"/>
          <w:b/>
          <w:sz w:val="28"/>
          <w:lang w:eastAsia="zh-CN"/>
        </w:rPr>
        <w:t>-</w:t>
      </w:r>
      <w:r>
        <w:rPr>
          <w:rFonts w:hint="eastAsia" w:ascii="楷体" w:eastAsia="楷体"/>
          <w:b/>
          <w:sz w:val="28"/>
        </w:rPr>
        <w:fldChar w:fldCharType="begin"/>
      </w:r>
      <w:r>
        <w:rPr>
          <w:rFonts w:hint="eastAsia" w:ascii="楷体" w:eastAsia="楷体"/>
          <w:b/>
          <w:sz w:val="28"/>
        </w:rPr>
        <w:instrText xml:space="preserve"> SEQ 图 \* ARABIC \s 1 </w:instrText>
      </w:r>
      <w:r>
        <w:rPr>
          <w:rFonts w:hint="eastAsia" w:ascii="楷体" w:eastAsia="楷体"/>
          <w:b/>
          <w:sz w:val="28"/>
        </w:rPr>
        <w:fldChar w:fldCharType="separate"/>
      </w:r>
      <w:r>
        <w:rPr>
          <w:rFonts w:hint="eastAsia" w:ascii="楷体" w:eastAsia="楷体"/>
          <w:b/>
          <w:sz w:val="28"/>
        </w:rPr>
        <w:t>3</w:t>
      </w:r>
      <w:r>
        <w:rPr>
          <w:rFonts w:hint="eastAsia" w:ascii="楷体" w:eastAsia="楷体"/>
          <w:b/>
          <w:sz w:val="28"/>
        </w:rPr>
        <w:fldChar w:fldCharType="end"/>
      </w:r>
      <w:bookmarkStart w:id="29" w:name="_Toc3403"/>
      <w:r>
        <w:rPr>
          <w:rFonts w:hint="eastAsia" w:ascii="楷体" w:eastAsia="楷体"/>
          <w:b/>
          <w:sz w:val="28"/>
          <w:lang w:val="en-US" w:eastAsia="zh-CN"/>
        </w:rPr>
        <w:t xml:space="preserve">  升学专业与原专业相关度</w:t>
      </w:r>
      <w:bookmarkEnd w:id="29"/>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default" w:ascii="黑体" w:hAnsi="黑体" w:eastAsia="黑体" w:cs="黑体"/>
          <w:b w:val="0"/>
          <w:bCs/>
          <w:lang w:val="en-US" w:eastAsia="zh-CN"/>
        </w:rPr>
      </w:pPr>
      <w:bookmarkStart w:id="30" w:name="_Toc17559"/>
      <w:r>
        <w:rPr>
          <w:rFonts w:hint="eastAsia" w:ascii="黑体" w:hAnsi="黑体" w:eastAsia="黑体" w:cs="黑体"/>
          <w:b w:val="0"/>
          <w:bCs/>
          <w:lang w:val="en-US" w:eastAsia="zh-CN"/>
        </w:rPr>
        <w:t>四</w:t>
      </w:r>
      <w:r>
        <w:rPr>
          <w:rFonts w:hint="default" w:ascii="黑体" w:hAnsi="黑体" w:eastAsia="黑体" w:cs="黑体"/>
          <w:b w:val="0"/>
          <w:bCs/>
          <w:lang w:val="en-US" w:eastAsia="zh-CN"/>
        </w:rPr>
        <w:t>、未就业毕业生情况</w:t>
      </w:r>
      <w:bookmarkEnd w:id="30"/>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2022</w:t>
      </w:r>
      <w:r>
        <w:rPr>
          <w:rFonts w:hint="default" w:ascii="仿宋_GB2312" w:eastAsia="仿宋_GB2312" w:hAnsiTheme="minorEastAsia"/>
          <w:sz w:val="32"/>
          <w:szCs w:val="32"/>
          <w:lang w:val="en-US" w:eastAsia="zh-CN"/>
        </w:rPr>
        <w:t>届未就业</w:t>
      </w:r>
      <w:r>
        <w:rPr>
          <w:rFonts w:hint="eastAsia" w:ascii="仿宋_GB2312" w:eastAsia="仿宋_GB2312" w:hAnsiTheme="minorEastAsia"/>
          <w:sz w:val="32"/>
          <w:szCs w:val="32"/>
          <w:lang w:val="en-US" w:eastAsia="zh-CN"/>
        </w:rPr>
        <w:t>的141名毕业生</w:t>
      </w:r>
      <w:r>
        <w:rPr>
          <w:rFonts w:hint="default" w:ascii="仿宋_GB2312" w:eastAsia="仿宋_GB2312" w:hAnsiTheme="minorEastAsia"/>
          <w:sz w:val="32"/>
          <w:szCs w:val="32"/>
          <w:lang w:val="en-US" w:eastAsia="zh-CN"/>
        </w:rPr>
        <w:t>中，</w:t>
      </w:r>
      <w:r>
        <w:rPr>
          <w:rFonts w:hint="eastAsia" w:ascii="仿宋_GB2312" w:eastAsia="仿宋_GB2312" w:hAnsiTheme="minorEastAsia"/>
          <w:sz w:val="32"/>
          <w:szCs w:val="32"/>
          <w:lang w:val="en-US" w:eastAsia="zh-CN"/>
        </w:rPr>
        <w:t>因在</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求职中</w:t>
      </w:r>
      <w:r>
        <w:rPr>
          <w:rFonts w:hint="default" w:ascii="仿宋_GB2312" w:eastAsia="仿宋_GB2312" w:hAnsiTheme="minorEastAsia"/>
          <w:sz w:val="32"/>
          <w:szCs w:val="32"/>
          <w:lang w:val="en-US" w:eastAsia="zh-CN"/>
        </w:rPr>
        <w:t>”而未就业的学生比例最高，占比为</w:t>
      </w:r>
      <w:r>
        <w:rPr>
          <w:rFonts w:hint="eastAsia" w:ascii="仿宋_GB2312" w:eastAsia="仿宋_GB2312" w:hAnsiTheme="minorEastAsia"/>
          <w:sz w:val="32"/>
          <w:szCs w:val="32"/>
          <w:lang w:val="en-US" w:eastAsia="zh-CN"/>
        </w:rPr>
        <w:t>38.38</w:t>
      </w:r>
      <w:r>
        <w:rPr>
          <w:rFonts w:hint="default" w:ascii="仿宋_GB2312" w:eastAsia="仿宋_GB2312" w:hAnsiTheme="minorEastAsia"/>
          <w:sz w:val="32"/>
          <w:szCs w:val="32"/>
          <w:lang w:val="en-US" w:eastAsia="zh-CN"/>
        </w:rPr>
        <w:t>%；其次是“</w:t>
      </w:r>
      <w:r>
        <w:rPr>
          <w:rFonts w:hint="eastAsia" w:ascii="仿宋_GB2312" w:eastAsia="仿宋_GB2312" w:hAnsiTheme="minorEastAsia"/>
          <w:sz w:val="32"/>
          <w:szCs w:val="32"/>
          <w:lang w:val="en-US" w:eastAsia="zh-CN"/>
        </w:rPr>
        <w:t>暂不就业</w:t>
      </w:r>
      <w:r>
        <w:rPr>
          <w:rFonts w:hint="default" w:ascii="仿宋_GB2312" w:eastAsia="仿宋_GB2312" w:hAnsiTheme="minorEastAsia"/>
          <w:sz w:val="32"/>
          <w:szCs w:val="32"/>
          <w:lang w:val="en-US" w:eastAsia="zh-CN"/>
        </w:rPr>
        <w:t>”，占比为</w:t>
      </w:r>
      <w:r>
        <w:rPr>
          <w:rFonts w:hint="eastAsia" w:ascii="仿宋_GB2312" w:eastAsia="仿宋_GB2312" w:hAnsiTheme="minorEastAsia"/>
          <w:sz w:val="32"/>
          <w:szCs w:val="32"/>
          <w:lang w:val="en-US" w:eastAsia="zh-CN"/>
        </w:rPr>
        <w:t>27.27</w:t>
      </w:r>
      <w:r>
        <w:rPr>
          <w:rFonts w:hint="default" w:ascii="仿宋_GB2312" w:eastAsia="仿宋_GB2312" w:hAnsiTheme="minorEastAsia"/>
          <w:sz w:val="32"/>
          <w:szCs w:val="32"/>
          <w:lang w:val="en-US" w:eastAsia="zh-CN"/>
        </w:rPr>
        <w:t>%。具体情况</w:t>
      </w:r>
      <w:r>
        <w:rPr>
          <w:rFonts w:hint="eastAsia" w:ascii="仿宋_GB2312" w:eastAsia="仿宋_GB2312" w:hAnsiTheme="minorEastAsia"/>
          <w:sz w:val="32"/>
          <w:szCs w:val="32"/>
          <w:lang w:val="en-US" w:eastAsia="zh-CN"/>
        </w:rPr>
        <w:t>见图2-4</w:t>
      </w:r>
      <w:r>
        <w:rPr>
          <w:rFonts w:hint="default" w:ascii="仿宋_GB2312" w:eastAsia="仿宋_GB2312" w:hAnsiTheme="minorEastAsia"/>
          <w:sz w:val="32"/>
          <w:szCs w:val="32"/>
          <w:lang w:val="en-US" w:eastAsia="zh-CN"/>
        </w:rPr>
        <w:t>所示。</w:t>
      </w:r>
    </w:p>
    <w:p>
      <w:pPr>
        <w:jc w:val="center"/>
      </w:pPr>
      <w:r>
        <w:drawing>
          <wp:inline distT="0" distB="0" distL="114300" distR="114300">
            <wp:extent cx="4535805" cy="2926080"/>
            <wp:effectExtent l="0" t="0" r="17145" b="7620"/>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eastAsia="楷体"/>
          <w:b/>
          <w:sz w:val="28"/>
          <w:lang w:val="en-US" w:eastAsia="zh-CN"/>
        </w:rPr>
      </w:pPr>
      <w:r>
        <w:rPr>
          <w:rFonts w:hint="eastAsia" w:ascii="楷体" w:eastAsia="楷体"/>
          <w:b/>
          <w:sz w:val="28"/>
        </w:rPr>
        <w:t>图</w:t>
      </w:r>
      <w:r>
        <w:rPr>
          <w:rFonts w:hint="eastAsia" w:ascii="楷体" w:eastAsia="楷体"/>
          <w:b/>
          <w:sz w:val="28"/>
          <w:lang w:val="en-US" w:eastAsia="zh-CN"/>
        </w:rPr>
        <w:t>2</w:t>
      </w:r>
      <w:r>
        <w:rPr>
          <w:rFonts w:hint="eastAsia" w:ascii="楷体" w:eastAsia="楷体"/>
          <w:b/>
          <w:sz w:val="28"/>
          <w:lang w:eastAsia="zh-CN"/>
        </w:rPr>
        <w:t>-</w:t>
      </w:r>
      <w:r>
        <w:rPr>
          <w:rFonts w:hint="eastAsia" w:ascii="楷体" w:eastAsia="楷体"/>
          <w:b/>
          <w:sz w:val="28"/>
          <w:lang w:val="en-US" w:eastAsia="zh-CN"/>
        </w:rPr>
        <w:t>4  毕业生未就业去向</w:t>
      </w:r>
    </w:p>
    <w:p>
      <w:pPr>
        <w:jc w:val="center"/>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br w:type="page"/>
      </w:r>
    </w:p>
    <w:p>
      <w:pPr>
        <w:pStyle w:val="2"/>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rPr>
      </w:pPr>
      <w:bookmarkStart w:id="31" w:name="_Toc6313"/>
      <w:r>
        <w:rPr>
          <w:rFonts w:hint="eastAsia" w:ascii="方正小标宋简体" w:hAnsi="方正小标宋简体" w:eastAsia="方正小标宋简体" w:cs="方正小标宋简体"/>
        </w:rPr>
        <w:t>第三章 毕业生求职过程与分析</w:t>
      </w:r>
      <w:bookmarkEnd w:id="31"/>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32" w:name="_bookmark84"/>
      <w:bookmarkEnd w:id="32"/>
      <w:bookmarkStart w:id="33" w:name="一、毕业生求职过程"/>
      <w:bookmarkEnd w:id="33"/>
      <w:bookmarkStart w:id="34" w:name="_Toc25528"/>
      <w:r>
        <w:rPr>
          <w:rFonts w:hint="eastAsia" w:ascii="黑体" w:hAnsi="黑体" w:eastAsia="黑体" w:cs="黑体"/>
          <w:b w:val="0"/>
          <w:bCs/>
          <w:lang w:val="en-US" w:eastAsia="zh-CN"/>
        </w:rPr>
        <w:t>一、毕业生求职过程</w:t>
      </w:r>
      <w:bookmarkEnd w:id="34"/>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35" w:name="_bookmark85"/>
      <w:bookmarkEnd w:id="35"/>
      <w:bookmarkStart w:id="36" w:name="（一）投递简历情况份数"/>
      <w:bookmarkEnd w:id="36"/>
      <w:bookmarkStart w:id="37" w:name="_Toc20263"/>
      <w:r>
        <w:rPr>
          <w:rFonts w:hint="eastAsia" w:ascii="楷体" w:hAnsi="楷体" w:eastAsia="楷体" w:cs="楷体"/>
          <w:b w:val="0"/>
          <w:bCs/>
          <w:lang w:val="en-US" w:eastAsia="zh-CN"/>
        </w:rPr>
        <w:t>（一）投递简历情况份数</w:t>
      </w:r>
      <w:bookmarkEnd w:id="37"/>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根据</w:t>
      </w:r>
      <w:r>
        <w:rPr>
          <w:rFonts w:hint="eastAsia" w:ascii="仿宋_GB2312" w:eastAsia="仿宋_GB2312" w:hAnsiTheme="minorEastAsia"/>
          <w:sz w:val="32"/>
          <w:szCs w:val="32"/>
          <w:lang w:val="en-US" w:eastAsia="zh-CN"/>
        </w:rPr>
        <w:t>2022</w:t>
      </w:r>
      <w:r>
        <w:rPr>
          <w:rFonts w:hint="default" w:ascii="仿宋_GB2312" w:eastAsia="仿宋_GB2312" w:hAnsiTheme="minorEastAsia"/>
          <w:sz w:val="32"/>
          <w:szCs w:val="32"/>
          <w:lang w:val="en-US" w:eastAsia="zh-CN"/>
        </w:rPr>
        <w:t>届毕业生在求职过程中投递简历份数的调查，</w:t>
      </w:r>
      <w:r>
        <w:rPr>
          <w:rFonts w:hint="eastAsia" w:ascii="仿宋_GB2312" w:eastAsia="仿宋_GB2312" w:hAnsiTheme="minorEastAsia"/>
          <w:sz w:val="32"/>
          <w:szCs w:val="32"/>
          <w:lang w:val="en-US" w:eastAsia="zh-CN"/>
        </w:rPr>
        <w:t>毕业生投递</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3</w:t>
      </w:r>
      <w:r>
        <w:rPr>
          <w:rFonts w:hint="default" w:ascii="仿宋_GB2312" w:eastAsia="仿宋_GB2312" w:hAnsiTheme="minorEastAsia"/>
          <w:sz w:val="32"/>
          <w:szCs w:val="32"/>
          <w:lang w:val="en-US" w:eastAsia="zh-CN"/>
        </w:rPr>
        <w:t>份</w:t>
      </w:r>
      <w:r>
        <w:rPr>
          <w:rFonts w:hint="eastAsia" w:ascii="仿宋_GB2312" w:eastAsia="仿宋_GB2312" w:hAnsiTheme="minorEastAsia"/>
          <w:sz w:val="32"/>
          <w:szCs w:val="32"/>
          <w:lang w:val="en-US" w:eastAsia="zh-CN"/>
        </w:rPr>
        <w:t>以内</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简历</w:t>
      </w:r>
      <w:r>
        <w:rPr>
          <w:rFonts w:hint="default" w:ascii="仿宋_GB2312" w:eastAsia="仿宋_GB2312" w:hAnsiTheme="minorEastAsia"/>
          <w:sz w:val="32"/>
          <w:szCs w:val="32"/>
          <w:lang w:val="en-US" w:eastAsia="zh-CN"/>
        </w:rPr>
        <w:t>的选项占比最高，达</w:t>
      </w:r>
      <w:r>
        <w:rPr>
          <w:rFonts w:hint="eastAsia" w:ascii="仿宋_GB2312" w:eastAsia="仿宋_GB2312" w:hAnsiTheme="minorEastAsia"/>
          <w:sz w:val="32"/>
          <w:szCs w:val="32"/>
          <w:lang w:val="en-US" w:eastAsia="zh-CN"/>
        </w:rPr>
        <w:t>74.63</w:t>
      </w:r>
      <w:r>
        <w:rPr>
          <w:rFonts w:hint="default" w:ascii="仿宋_GB2312" w:eastAsia="仿宋_GB2312" w:hAnsiTheme="minorEastAsia"/>
          <w:sz w:val="32"/>
          <w:szCs w:val="32"/>
          <w:lang w:val="en-US" w:eastAsia="zh-CN"/>
        </w:rPr>
        <w:t>%；其次是“</w:t>
      </w:r>
      <w:r>
        <w:rPr>
          <w:rFonts w:hint="eastAsia" w:ascii="仿宋_GB2312" w:eastAsia="仿宋_GB2312" w:hAnsiTheme="minorEastAsia"/>
          <w:sz w:val="32"/>
          <w:szCs w:val="32"/>
          <w:lang w:val="en-US" w:eastAsia="zh-CN"/>
        </w:rPr>
        <w:t>4-6</w:t>
      </w:r>
      <w:r>
        <w:rPr>
          <w:rFonts w:hint="default" w:ascii="仿宋_GB2312" w:eastAsia="仿宋_GB2312" w:hAnsiTheme="minorEastAsia"/>
          <w:sz w:val="32"/>
          <w:szCs w:val="32"/>
          <w:lang w:val="en-US" w:eastAsia="zh-CN"/>
        </w:rPr>
        <w:t>份”，占比为</w:t>
      </w:r>
      <w:r>
        <w:rPr>
          <w:rFonts w:hint="eastAsia" w:ascii="仿宋_GB2312" w:eastAsia="仿宋_GB2312" w:hAnsiTheme="minorEastAsia"/>
          <w:sz w:val="32"/>
          <w:szCs w:val="32"/>
          <w:lang w:val="en-US" w:eastAsia="zh-CN"/>
        </w:rPr>
        <w:t>16.42</w:t>
      </w:r>
      <w:r>
        <w:rPr>
          <w:rFonts w:hint="default" w:ascii="仿宋_GB2312" w:eastAsia="仿宋_GB2312" w:hAnsiTheme="minorEastAsia"/>
          <w:sz w:val="32"/>
          <w:szCs w:val="32"/>
          <w:lang w:val="en-US" w:eastAsia="zh-CN"/>
        </w:rPr>
        <w:t>%。详细情况见</w:t>
      </w:r>
      <w:r>
        <w:rPr>
          <w:rFonts w:hint="eastAsia" w:ascii="仿宋_GB2312" w:eastAsia="仿宋_GB2312" w:hAnsiTheme="minorEastAsia"/>
          <w:sz w:val="32"/>
          <w:szCs w:val="32"/>
          <w:lang w:val="en-US" w:eastAsia="zh-CN"/>
        </w:rPr>
        <w:t>图</w:t>
      </w:r>
      <w:r>
        <w:rPr>
          <w:rFonts w:hint="default" w:ascii="仿宋_GB2312" w:eastAsia="仿宋_GB2312" w:hAnsiTheme="minorEastAsia"/>
          <w:sz w:val="32"/>
          <w:szCs w:val="32"/>
          <w:lang w:val="en-US" w:eastAsia="zh-CN"/>
        </w:rPr>
        <w:t>3-1</w:t>
      </w:r>
      <w:r>
        <w:rPr>
          <w:rFonts w:hint="eastAsia" w:ascii="仿宋_GB2312" w:eastAsia="仿宋_GB2312" w:hAnsiTheme="minorEastAsia"/>
          <w:sz w:val="32"/>
          <w:szCs w:val="32"/>
          <w:lang w:val="en-US" w:eastAsia="zh-CN"/>
        </w:rPr>
        <w:t>所示</w:t>
      </w:r>
      <w:r>
        <w:rPr>
          <w:rFonts w:hint="default" w:ascii="仿宋_GB2312" w:eastAsia="仿宋_GB2312" w:hAnsiTheme="minorEastAsia"/>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3416935" cy="2473960"/>
            <wp:effectExtent l="0" t="0" r="12065" b="254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eastAsia="楷体"/>
          <w:b/>
          <w:sz w:val="28"/>
          <w:lang w:val="en-US" w:eastAsia="zh-CN"/>
        </w:rPr>
      </w:pPr>
      <w:r>
        <w:rPr>
          <w:rFonts w:hint="eastAsia" w:ascii="楷体" w:eastAsia="楷体"/>
          <w:b/>
          <w:sz w:val="28"/>
          <w:lang w:val="en-US" w:eastAsia="zh-CN"/>
        </w:rPr>
        <w:t>图3-</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图 \* ARABIC \s 1 </w:instrText>
      </w:r>
      <w:r>
        <w:rPr>
          <w:rFonts w:hint="eastAsia" w:ascii="楷体" w:eastAsia="楷体"/>
          <w:b/>
          <w:sz w:val="28"/>
          <w:lang w:val="en-US" w:eastAsia="zh-CN"/>
        </w:rPr>
        <w:fldChar w:fldCharType="separate"/>
      </w:r>
      <w:r>
        <w:rPr>
          <w:rFonts w:hint="eastAsia" w:ascii="楷体" w:eastAsia="楷体"/>
          <w:b/>
          <w:sz w:val="28"/>
          <w:lang w:val="en-US" w:eastAsia="zh-CN"/>
        </w:rPr>
        <w:t>1</w:t>
      </w:r>
      <w:r>
        <w:rPr>
          <w:rFonts w:hint="eastAsia" w:ascii="楷体" w:eastAsia="楷体"/>
          <w:b/>
          <w:sz w:val="28"/>
          <w:lang w:val="en-US" w:eastAsia="zh-CN"/>
        </w:rPr>
        <w:fldChar w:fldCharType="end"/>
      </w:r>
      <w:bookmarkStart w:id="38" w:name="_Toc5886"/>
      <w:r>
        <w:rPr>
          <w:rFonts w:hint="eastAsia" w:ascii="楷体" w:eastAsia="楷体"/>
          <w:b/>
          <w:sz w:val="28"/>
          <w:lang w:val="en-US" w:eastAsia="zh-CN"/>
        </w:rPr>
        <w:t xml:space="preserve">  投递简历情况份数</w:t>
      </w:r>
      <w:bookmarkEnd w:id="38"/>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39" w:name="_Toc32688"/>
      <w:r>
        <w:rPr>
          <w:rFonts w:hint="eastAsia" w:ascii="楷体" w:hAnsi="楷体" w:eastAsia="楷体" w:cs="楷体"/>
          <w:b w:val="0"/>
          <w:bCs/>
          <w:lang w:val="en-US" w:eastAsia="zh-CN"/>
        </w:rPr>
        <w:t>（二）获得面试机会次数</w:t>
      </w:r>
      <w:bookmarkEnd w:id="39"/>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通过对毕业生接受面试次数调查，有</w:t>
      </w:r>
      <w:r>
        <w:rPr>
          <w:rFonts w:hint="eastAsia" w:ascii="仿宋_GB2312" w:eastAsia="仿宋_GB2312" w:hAnsiTheme="minorEastAsia"/>
          <w:sz w:val="32"/>
          <w:szCs w:val="32"/>
          <w:lang w:val="en-US" w:eastAsia="zh-CN"/>
        </w:rPr>
        <w:t>66.17</w:t>
      </w:r>
      <w:r>
        <w:rPr>
          <w:rFonts w:hint="default" w:ascii="仿宋_GB2312" w:eastAsia="仿宋_GB2312" w:hAnsiTheme="minorEastAsia"/>
          <w:sz w:val="32"/>
          <w:szCs w:val="32"/>
          <w:lang w:val="en-US" w:eastAsia="zh-CN"/>
        </w:rPr>
        <w:t>%的毕业生接受面试次数为“1-3次”</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有</w:t>
      </w:r>
      <w:r>
        <w:rPr>
          <w:rFonts w:hint="eastAsia" w:ascii="仿宋_GB2312" w:eastAsia="仿宋_GB2312" w:hAnsiTheme="minorEastAsia"/>
          <w:sz w:val="32"/>
          <w:szCs w:val="32"/>
          <w:lang w:val="en-US" w:eastAsia="zh-CN"/>
        </w:rPr>
        <w:t>16.92</w:t>
      </w:r>
      <w:r>
        <w:rPr>
          <w:rFonts w:hint="default" w:ascii="仿宋_GB2312" w:eastAsia="仿宋_GB2312" w:hAnsiTheme="minorEastAsia"/>
          <w:sz w:val="32"/>
          <w:szCs w:val="32"/>
          <w:lang w:val="en-US" w:eastAsia="zh-CN"/>
        </w:rPr>
        <w:t>%的毕业生接受面试次数为“4-6次”</w:t>
      </w:r>
      <w:r>
        <w:rPr>
          <w:rFonts w:hint="eastAsia" w:ascii="仿宋_GB2312" w:eastAsia="仿宋_GB2312" w:hAnsiTheme="minorEastAsia"/>
          <w:sz w:val="32"/>
          <w:szCs w:val="32"/>
          <w:lang w:val="en-US" w:eastAsia="zh-CN"/>
        </w:rPr>
        <w:t>；获得“6次以上”和“0次”面试次数的毕业生均占比8.46%</w:t>
      </w:r>
      <w:r>
        <w:rPr>
          <w:rFonts w:hint="default" w:ascii="仿宋_GB2312" w:eastAsia="仿宋_GB2312" w:hAnsiTheme="minorEastAsia"/>
          <w:sz w:val="32"/>
          <w:szCs w:val="32"/>
          <w:lang w:val="en-US" w:eastAsia="zh-CN"/>
        </w:rPr>
        <w:t>。详细情况见</w:t>
      </w:r>
      <w:r>
        <w:rPr>
          <w:rFonts w:hint="eastAsia" w:ascii="仿宋_GB2312" w:eastAsia="仿宋_GB2312" w:hAnsiTheme="minorEastAsia"/>
          <w:sz w:val="32"/>
          <w:szCs w:val="32"/>
          <w:lang w:val="en-US" w:eastAsia="zh-CN"/>
        </w:rPr>
        <w:t>图</w:t>
      </w:r>
      <w:r>
        <w:rPr>
          <w:rFonts w:hint="default" w:ascii="仿宋_GB2312" w:eastAsia="仿宋_GB2312" w:hAnsiTheme="minorEastAsia"/>
          <w:sz w:val="32"/>
          <w:szCs w:val="32"/>
          <w:lang w:val="en-US" w:eastAsia="zh-CN"/>
        </w:rPr>
        <w:t>3-2</w:t>
      </w:r>
      <w:r>
        <w:rPr>
          <w:rFonts w:hint="eastAsia" w:ascii="仿宋_GB2312" w:eastAsia="仿宋_GB2312" w:hAnsiTheme="minorEastAsia"/>
          <w:sz w:val="32"/>
          <w:szCs w:val="32"/>
          <w:lang w:val="en-US" w:eastAsia="zh-CN"/>
        </w:rPr>
        <w:t>所示</w:t>
      </w:r>
      <w:r>
        <w:rPr>
          <w:rFonts w:hint="default" w:ascii="仿宋_GB2312" w:eastAsia="仿宋_GB2312" w:hAnsiTheme="minorEastAsia"/>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4302760" cy="2501900"/>
            <wp:effectExtent l="0" t="0" r="2540" b="12700"/>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lang w:val="en-US" w:eastAsia="zh-CN"/>
        </w:rPr>
      </w:pPr>
      <w:r>
        <w:rPr>
          <w:rFonts w:hint="eastAsia" w:ascii="楷体" w:eastAsia="楷体"/>
          <w:b/>
          <w:sz w:val="28"/>
          <w:lang w:val="en-US" w:eastAsia="zh-CN"/>
        </w:rPr>
        <w:t>图3-</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图 \* ARABIC \s 1 </w:instrText>
      </w:r>
      <w:r>
        <w:rPr>
          <w:rFonts w:hint="eastAsia" w:ascii="楷体" w:eastAsia="楷体"/>
          <w:b/>
          <w:sz w:val="28"/>
          <w:lang w:val="en-US" w:eastAsia="zh-CN"/>
        </w:rPr>
        <w:fldChar w:fldCharType="separate"/>
      </w:r>
      <w:r>
        <w:rPr>
          <w:rFonts w:hint="eastAsia" w:ascii="楷体" w:eastAsia="楷体"/>
          <w:b/>
          <w:sz w:val="28"/>
          <w:lang w:val="en-US" w:eastAsia="zh-CN"/>
        </w:rPr>
        <w:t>2</w:t>
      </w:r>
      <w:r>
        <w:rPr>
          <w:rFonts w:hint="eastAsia" w:ascii="楷体" w:eastAsia="楷体"/>
          <w:b/>
          <w:sz w:val="28"/>
          <w:lang w:val="en-US" w:eastAsia="zh-CN"/>
        </w:rPr>
        <w:fldChar w:fldCharType="end"/>
      </w:r>
      <w:bookmarkStart w:id="40" w:name="_Toc28473"/>
      <w:r>
        <w:rPr>
          <w:rFonts w:hint="eastAsia" w:ascii="楷体" w:eastAsia="楷体"/>
          <w:b/>
          <w:sz w:val="28"/>
          <w:lang w:val="en-US" w:eastAsia="zh-CN"/>
        </w:rPr>
        <w:t xml:space="preserve">  获得面试机会次数</w:t>
      </w:r>
      <w:bookmarkEnd w:id="40"/>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41" w:name="_Toc19337"/>
      <w:r>
        <w:rPr>
          <w:rFonts w:hint="eastAsia" w:ascii="楷体" w:hAnsi="楷体" w:eastAsia="楷体" w:cs="楷体"/>
          <w:b w:val="0"/>
          <w:bCs/>
          <w:lang w:val="en-US" w:eastAsia="zh-CN"/>
        </w:rPr>
        <w:t>（三）获得录用机会次数</w:t>
      </w:r>
      <w:bookmarkEnd w:id="41"/>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通过对毕业生获得录用机会次数的调查，有</w:t>
      </w:r>
      <w:r>
        <w:rPr>
          <w:rFonts w:hint="eastAsia" w:ascii="仿宋_GB2312" w:eastAsia="仿宋_GB2312" w:hAnsiTheme="minorEastAsia"/>
          <w:sz w:val="32"/>
          <w:szCs w:val="32"/>
          <w:lang w:val="en-US" w:eastAsia="zh-CN"/>
        </w:rPr>
        <w:t>80.60</w:t>
      </w:r>
      <w:r>
        <w:rPr>
          <w:rFonts w:hint="default" w:ascii="仿宋_GB2312" w:eastAsia="仿宋_GB2312" w:hAnsiTheme="minorEastAsia"/>
          <w:sz w:val="32"/>
          <w:szCs w:val="32"/>
          <w:lang w:val="en-US" w:eastAsia="zh-CN"/>
        </w:rPr>
        <w:t>%的毕业生获得录用机会的次数为“1-3次”</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有</w:t>
      </w:r>
      <w:r>
        <w:rPr>
          <w:rFonts w:hint="eastAsia" w:ascii="仿宋_GB2312" w:eastAsia="仿宋_GB2312" w:hAnsiTheme="minorEastAsia"/>
          <w:sz w:val="32"/>
          <w:szCs w:val="32"/>
          <w:lang w:val="en-US" w:eastAsia="zh-CN"/>
        </w:rPr>
        <w:t>9.45</w:t>
      </w:r>
      <w:r>
        <w:rPr>
          <w:rFonts w:hint="default" w:ascii="仿宋_GB2312" w:eastAsia="仿宋_GB2312" w:hAnsiTheme="minorEastAsia"/>
          <w:sz w:val="32"/>
          <w:szCs w:val="32"/>
          <w:lang w:val="en-US" w:eastAsia="zh-CN"/>
        </w:rPr>
        <w:t>%的毕业生获得录用机会的次数为“4-6次”</w:t>
      </w:r>
      <w:r>
        <w:rPr>
          <w:rFonts w:hint="eastAsia" w:ascii="仿宋_GB2312" w:eastAsia="仿宋_GB2312" w:hAnsiTheme="minorEastAsia"/>
          <w:sz w:val="32"/>
          <w:szCs w:val="32"/>
          <w:lang w:val="en-US" w:eastAsia="zh-CN"/>
        </w:rPr>
        <w:t>；也有4.48%的毕业生没有获得过录用机会</w:t>
      </w:r>
      <w:r>
        <w:rPr>
          <w:rFonts w:hint="default" w:ascii="仿宋_GB2312" w:eastAsia="仿宋_GB2312" w:hAnsiTheme="minorEastAsia"/>
          <w:sz w:val="32"/>
          <w:szCs w:val="32"/>
          <w:lang w:val="en-US" w:eastAsia="zh-CN"/>
        </w:rPr>
        <w:t>。详情见</w:t>
      </w:r>
      <w:r>
        <w:rPr>
          <w:rFonts w:hint="eastAsia" w:ascii="仿宋_GB2312" w:eastAsia="仿宋_GB2312" w:hAnsiTheme="minorEastAsia"/>
          <w:sz w:val="32"/>
          <w:szCs w:val="32"/>
          <w:lang w:val="en-US" w:eastAsia="zh-CN"/>
        </w:rPr>
        <w:t>图</w:t>
      </w:r>
      <w:r>
        <w:rPr>
          <w:rFonts w:hint="default" w:ascii="仿宋_GB2312" w:eastAsia="仿宋_GB2312" w:hAnsiTheme="minorEastAsia"/>
          <w:sz w:val="32"/>
          <w:szCs w:val="32"/>
          <w:lang w:val="en-US" w:eastAsia="zh-CN"/>
        </w:rPr>
        <w:t>3-3</w:t>
      </w:r>
      <w:r>
        <w:rPr>
          <w:rFonts w:hint="eastAsia" w:ascii="仿宋_GB2312" w:eastAsia="仿宋_GB2312" w:hAnsiTheme="minorEastAsia"/>
          <w:sz w:val="32"/>
          <w:szCs w:val="32"/>
          <w:lang w:val="en-US" w:eastAsia="zh-CN"/>
        </w:rPr>
        <w:t>所示</w:t>
      </w:r>
      <w:r>
        <w:rPr>
          <w:rFonts w:hint="default" w:ascii="仿宋_GB2312" w:eastAsia="仿宋_GB2312" w:hAnsiTheme="minorEastAsia"/>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3974465" cy="2482215"/>
            <wp:effectExtent l="0" t="0" r="6985" b="13335"/>
            <wp:docPr id="1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lang w:val="en-US" w:eastAsia="zh-CN"/>
        </w:rPr>
      </w:pPr>
      <w:r>
        <w:rPr>
          <w:rFonts w:hint="eastAsia" w:ascii="楷体" w:eastAsia="楷体"/>
          <w:b/>
          <w:sz w:val="28"/>
          <w:lang w:val="en-US" w:eastAsia="zh-CN"/>
        </w:rPr>
        <w:t>图3-</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图 \* ARABIC \s 1 </w:instrText>
      </w:r>
      <w:r>
        <w:rPr>
          <w:rFonts w:hint="eastAsia" w:ascii="楷体" w:eastAsia="楷体"/>
          <w:b/>
          <w:sz w:val="28"/>
          <w:lang w:val="en-US" w:eastAsia="zh-CN"/>
        </w:rPr>
        <w:fldChar w:fldCharType="separate"/>
      </w:r>
      <w:r>
        <w:rPr>
          <w:rFonts w:hint="eastAsia" w:ascii="楷体" w:eastAsia="楷体"/>
          <w:b/>
          <w:sz w:val="28"/>
          <w:lang w:val="en-US" w:eastAsia="zh-CN"/>
        </w:rPr>
        <w:t>3</w:t>
      </w:r>
      <w:r>
        <w:rPr>
          <w:rFonts w:hint="eastAsia" w:ascii="楷体" w:eastAsia="楷体"/>
          <w:b/>
          <w:sz w:val="28"/>
          <w:lang w:val="en-US" w:eastAsia="zh-CN"/>
        </w:rPr>
        <w:fldChar w:fldCharType="end"/>
      </w:r>
      <w:bookmarkStart w:id="42" w:name="_Toc21514"/>
      <w:r>
        <w:rPr>
          <w:rFonts w:hint="eastAsia" w:ascii="楷体" w:eastAsia="楷体"/>
          <w:b/>
          <w:sz w:val="28"/>
          <w:lang w:val="en-US" w:eastAsia="zh-CN"/>
        </w:rPr>
        <w:t xml:space="preserve">  获得录用机会次数</w:t>
      </w:r>
      <w:bookmarkEnd w:id="42"/>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43" w:name="_Toc28120"/>
      <w:r>
        <w:rPr>
          <w:rFonts w:hint="eastAsia" w:ascii="楷体" w:hAnsi="楷体" w:eastAsia="楷体" w:cs="楷体"/>
          <w:b w:val="0"/>
          <w:bCs/>
          <w:lang w:val="en-US" w:eastAsia="zh-CN"/>
        </w:rPr>
        <w:t>（四）求职花费</w:t>
      </w:r>
      <w:bookmarkEnd w:id="43"/>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通过对毕业生求职总花费的调查，占比</w:t>
      </w:r>
      <w:r>
        <w:rPr>
          <w:rFonts w:hint="eastAsia" w:ascii="仿宋_GB2312" w:eastAsia="仿宋_GB2312" w:hAnsiTheme="minorEastAsia"/>
          <w:sz w:val="32"/>
          <w:szCs w:val="32"/>
          <w:lang w:val="en-US" w:eastAsia="zh-CN"/>
        </w:rPr>
        <w:t>66.67</w:t>
      </w:r>
      <w:r>
        <w:rPr>
          <w:rFonts w:hint="default" w:ascii="仿宋_GB2312" w:eastAsia="仿宋_GB2312" w:hAnsiTheme="minorEastAsia"/>
          <w:sz w:val="32"/>
          <w:szCs w:val="32"/>
          <w:lang w:val="en-US" w:eastAsia="zh-CN"/>
        </w:rPr>
        <w:t>%的毕业生求职总花费在</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1000元及以下</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，有</w:t>
      </w:r>
      <w:r>
        <w:rPr>
          <w:rFonts w:hint="eastAsia" w:ascii="仿宋_GB2312" w:eastAsia="仿宋_GB2312" w:hAnsiTheme="minorEastAsia"/>
          <w:sz w:val="32"/>
          <w:szCs w:val="32"/>
          <w:lang w:val="en-US" w:eastAsia="zh-CN"/>
        </w:rPr>
        <w:t>25.87</w:t>
      </w:r>
      <w:r>
        <w:rPr>
          <w:rFonts w:hint="default" w:ascii="仿宋_GB2312" w:eastAsia="仿宋_GB2312" w:hAnsiTheme="minorEastAsia"/>
          <w:sz w:val="32"/>
          <w:szCs w:val="32"/>
          <w:lang w:val="en-US" w:eastAsia="zh-CN"/>
        </w:rPr>
        <w:t>%的毕业生求职总花费在</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1001-3000元</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。详细情况见</w:t>
      </w:r>
      <w:r>
        <w:rPr>
          <w:rFonts w:hint="eastAsia" w:ascii="仿宋_GB2312" w:eastAsia="仿宋_GB2312" w:hAnsiTheme="minorEastAsia"/>
          <w:sz w:val="32"/>
          <w:szCs w:val="32"/>
          <w:lang w:val="en-US" w:eastAsia="zh-CN"/>
        </w:rPr>
        <w:t>图</w:t>
      </w:r>
      <w:r>
        <w:rPr>
          <w:rFonts w:hint="default" w:ascii="仿宋_GB2312" w:eastAsia="仿宋_GB2312" w:hAnsiTheme="minorEastAsia"/>
          <w:sz w:val="32"/>
          <w:szCs w:val="32"/>
          <w:lang w:val="en-US" w:eastAsia="zh-CN"/>
        </w:rPr>
        <w:t>3-4</w:t>
      </w:r>
      <w:r>
        <w:rPr>
          <w:rFonts w:hint="eastAsia" w:ascii="仿宋_GB2312" w:eastAsia="仿宋_GB2312" w:hAnsiTheme="minorEastAsia"/>
          <w:sz w:val="32"/>
          <w:szCs w:val="32"/>
          <w:lang w:val="en-US" w:eastAsia="zh-CN"/>
        </w:rPr>
        <w:t>所示</w:t>
      </w:r>
      <w:r>
        <w:rPr>
          <w:rFonts w:hint="default" w:ascii="仿宋_GB2312" w:eastAsia="仿宋_GB2312" w:hAnsiTheme="minorEastAsia"/>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4201795" cy="2459990"/>
            <wp:effectExtent l="0" t="0" r="8255" b="16510"/>
            <wp:docPr id="1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lang w:val="en-US" w:eastAsia="zh-CN"/>
        </w:rPr>
      </w:pPr>
      <w:r>
        <w:rPr>
          <w:rFonts w:hint="eastAsia" w:ascii="楷体" w:eastAsia="楷体"/>
          <w:b/>
          <w:sz w:val="28"/>
          <w:lang w:val="en-US" w:eastAsia="zh-CN"/>
        </w:rPr>
        <w:t>图3-</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图 \* ARABIC \s 1 </w:instrText>
      </w:r>
      <w:r>
        <w:rPr>
          <w:rFonts w:hint="eastAsia" w:ascii="楷体" w:eastAsia="楷体"/>
          <w:b/>
          <w:sz w:val="28"/>
          <w:lang w:val="en-US" w:eastAsia="zh-CN"/>
        </w:rPr>
        <w:fldChar w:fldCharType="separate"/>
      </w:r>
      <w:r>
        <w:rPr>
          <w:rFonts w:hint="eastAsia" w:ascii="楷体" w:eastAsia="楷体"/>
          <w:b/>
          <w:sz w:val="28"/>
          <w:lang w:val="en-US" w:eastAsia="zh-CN"/>
        </w:rPr>
        <w:t>4</w:t>
      </w:r>
      <w:r>
        <w:rPr>
          <w:rFonts w:hint="eastAsia" w:ascii="楷体" w:eastAsia="楷体"/>
          <w:b/>
          <w:sz w:val="28"/>
          <w:lang w:val="en-US" w:eastAsia="zh-CN"/>
        </w:rPr>
        <w:fldChar w:fldCharType="end"/>
      </w:r>
      <w:bookmarkStart w:id="44" w:name="_Toc4244"/>
      <w:r>
        <w:rPr>
          <w:rFonts w:hint="eastAsia" w:ascii="楷体" w:eastAsia="楷体"/>
          <w:b/>
          <w:sz w:val="28"/>
          <w:lang w:val="en-US" w:eastAsia="zh-CN"/>
        </w:rPr>
        <w:t xml:space="preserve">  求职花费</w:t>
      </w:r>
      <w:bookmarkEnd w:id="44"/>
    </w:p>
    <w:p>
      <w:pPr>
        <w:rPr>
          <w:rFonts w:hint="default"/>
          <w:lang w:val="en-US" w:eastAsia="zh-CN"/>
        </w:rPr>
      </w:pPr>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45" w:name="_Toc23242"/>
      <w:r>
        <w:rPr>
          <w:rFonts w:hint="eastAsia" w:ascii="黑体" w:hAnsi="黑体" w:eastAsia="黑体" w:cs="黑体"/>
          <w:b w:val="0"/>
          <w:bCs/>
          <w:lang w:val="en-US" w:eastAsia="zh-CN"/>
        </w:rPr>
        <w:t>二、毕业生求职过程分析</w:t>
      </w:r>
      <w:bookmarkEnd w:id="45"/>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46" w:name="_bookmark94"/>
      <w:bookmarkEnd w:id="46"/>
      <w:bookmarkStart w:id="47" w:name="（一）求职渠道"/>
      <w:bookmarkEnd w:id="47"/>
      <w:bookmarkStart w:id="48" w:name="_Toc10243"/>
      <w:r>
        <w:rPr>
          <w:rFonts w:hint="eastAsia" w:ascii="楷体" w:hAnsi="楷体" w:eastAsia="楷体" w:cs="楷体"/>
          <w:b w:val="0"/>
          <w:bCs/>
          <w:lang w:val="en-US" w:eastAsia="zh-CN"/>
        </w:rPr>
        <w:t>（一）求职渠道</w:t>
      </w:r>
      <w:bookmarkEnd w:id="48"/>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通过对不同类别已就业毕业生最终落实工作的渠道进 行调查，发现通过</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亲友渠道（如通过父母、亲友、同学的推荐）</w:t>
      </w:r>
      <w:r>
        <w:rPr>
          <w:rFonts w:hint="eastAsia" w:ascii="仿宋_GB2312" w:eastAsia="仿宋_GB2312" w:hAnsiTheme="minorEastAsia"/>
          <w:sz w:val="32"/>
          <w:szCs w:val="32"/>
          <w:lang w:val="en-US" w:eastAsia="zh-CN"/>
        </w:rPr>
        <w:t>”“用人单位渠道（如直接通过用人单位官网、用人单位自己组织的招聘活动等渠道）”以及“其他渠道”求职的毕业生比较多，占比分别为</w:t>
      </w:r>
      <w:r>
        <w:rPr>
          <w:rFonts w:hint="default" w:ascii="仿宋_GB2312" w:eastAsia="仿宋_GB2312" w:hAnsiTheme="minorEastAsia"/>
          <w:sz w:val="32"/>
          <w:szCs w:val="32"/>
          <w:lang w:val="en-US" w:eastAsia="zh-CN"/>
        </w:rPr>
        <w:t>2</w:t>
      </w:r>
      <w:r>
        <w:rPr>
          <w:rFonts w:hint="eastAsia" w:ascii="仿宋_GB2312" w:eastAsia="仿宋_GB2312" w:hAnsiTheme="minorEastAsia"/>
          <w:sz w:val="32"/>
          <w:szCs w:val="32"/>
          <w:lang w:val="en-US" w:eastAsia="zh-CN"/>
        </w:rPr>
        <w:t>8.86</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1</w:t>
      </w:r>
      <w:r>
        <w:rPr>
          <w:rFonts w:hint="eastAsia" w:ascii="仿宋_GB2312" w:eastAsia="仿宋_GB2312" w:hAnsiTheme="minorEastAsia"/>
          <w:sz w:val="32"/>
          <w:szCs w:val="32"/>
          <w:lang w:val="en-US" w:eastAsia="zh-CN"/>
        </w:rPr>
        <w:t>8.41</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以及</w:t>
      </w:r>
      <w:r>
        <w:rPr>
          <w:rFonts w:hint="default" w:ascii="仿宋_GB2312" w:eastAsia="仿宋_GB2312" w:hAnsiTheme="minorEastAsia"/>
          <w:sz w:val="32"/>
          <w:szCs w:val="32"/>
          <w:lang w:val="en-US" w:eastAsia="zh-CN"/>
        </w:rPr>
        <w:t>1</w:t>
      </w:r>
      <w:r>
        <w:rPr>
          <w:rFonts w:hint="eastAsia" w:ascii="仿宋_GB2312" w:eastAsia="仿宋_GB2312" w:hAnsiTheme="minorEastAsia"/>
          <w:sz w:val="32"/>
          <w:szCs w:val="32"/>
          <w:lang w:val="en-US" w:eastAsia="zh-CN"/>
        </w:rPr>
        <w:t>8.41</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详细情况见</w:t>
      </w:r>
      <w:r>
        <w:rPr>
          <w:rFonts w:hint="default" w:ascii="仿宋_GB2312" w:eastAsia="仿宋_GB2312" w:hAnsiTheme="minorEastAsia"/>
          <w:sz w:val="32"/>
          <w:szCs w:val="32"/>
          <w:highlight w:val="none"/>
          <w:lang w:val="en-US" w:eastAsia="zh-CN"/>
        </w:rPr>
        <w:t>表</w:t>
      </w:r>
      <w:r>
        <w:rPr>
          <w:rFonts w:hint="eastAsia" w:ascii="仿宋_GB2312" w:eastAsia="仿宋_GB2312" w:hAnsiTheme="minorEastAsia"/>
          <w:sz w:val="32"/>
          <w:szCs w:val="32"/>
          <w:highlight w:val="none"/>
          <w:lang w:val="en-US" w:eastAsia="zh-CN"/>
        </w:rPr>
        <w:t>3-1</w:t>
      </w:r>
      <w:r>
        <w:rPr>
          <w:rFonts w:hint="eastAsia" w:ascii="仿宋_GB2312" w:eastAsia="仿宋_GB2312" w:hAnsiTheme="minorEastAsia"/>
          <w:sz w:val="32"/>
          <w:szCs w:val="32"/>
          <w:lang w:val="en-US" w:eastAsia="zh-CN"/>
        </w:rPr>
        <w:t>所示</w:t>
      </w:r>
      <w:r>
        <w:rPr>
          <w:rFonts w:hint="default" w:ascii="仿宋_GB2312" w:eastAsia="仿宋_GB2312" w:hAnsiTheme="minorEastAsia"/>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楷体" w:eastAsia="楷体"/>
          <w:b/>
          <w:sz w:val="28"/>
          <w:lang w:val="en-US" w:eastAsia="zh-CN"/>
        </w:rPr>
      </w:pPr>
    </w:p>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仿宋_GB2312" w:eastAsia="楷体" w:hAnsiTheme="minorEastAsia"/>
          <w:sz w:val="32"/>
          <w:szCs w:val="32"/>
          <w:lang w:val="en-US" w:eastAsia="zh-CN"/>
        </w:rPr>
      </w:pPr>
      <w:r>
        <w:rPr>
          <w:rFonts w:hint="eastAsia" w:ascii="楷体" w:eastAsia="楷体"/>
          <w:b/>
          <w:sz w:val="28"/>
          <w:lang w:val="en-US" w:eastAsia="zh-CN"/>
        </w:rPr>
        <w:t>表3</w:t>
      </w:r>
      <w:r>
        <w:rPr>
          <w:rFonts w:hint="eastAsia" w:ascii="楷体" w:eastAsia="楷体"/>
          <w:b/>
          <w:sz w:val="28"/>
          <w:lang w:eastAsia="zh-CN"/>
        </w:rPr>
        <w:t>-</w:t>
      </w:r>
      <w:r>
        <w:rPr>
          <w:rFonts w:hint="eastAsia" w:ascii="楷体" w:eastAsia="楷体"/>
          <w:b/>
          <w:sz w:val="28"/>
          <w:lang w:val="en-US" w:eastAsia="zh-CN"/>
        </w:rPr>
        <w:t>1  毕业生求职渠道</w:t>
      </w:r>
    </w:p>
    <w:tbl>
      <w:tblPr>
        <w:tblStyle w:val="15"/>
        <w:tblW w:w="77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8"/>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078" w:type="dxa"/>
            <w:tcBorders>
              <w:top w:val="single" w:color="4BACC6" w:sz="8" w:space="0"/>
              <w:left w:val="single" w:color="4BACC6" w:sz="8" w:space="0"/>
              <w:bottom w:val="single" w:color="FFFFFF" w:sz="18" w:space="0"/>
              <w:right w:val="single" w:color="4BACC6" w:sz="8" w:space="0"/>
            </w:tcBorders>
            <w:shd w:val="clear" w:color="000000" w:fill="4BACC6"/>
            <w:vAlign w:val="center"/>
          </w:tcPr>
          <w:p>
            <w:pPr>
              <w:keepNext w:val="0"/>
              <w:keepLines w:val="0"/>
              <w:widowControl/>
              <w:suppressLineNumbers w:val="0"/>
              <w:jc w:val="center"/>
              <w:textAlignment w:val="center"/>
              <w:rPr>
                <w:rFonts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lang w:val="en-US" w:eastAsia="zh-CN" w:bidi="ar"/>
              </w:rPr>
              <w:t>求职渠道</w:t>
            </w:r>
          </w:p>
        </w:tc>
        <w:tc>
          <w:tcPr>
            <w:tcW w:w="1633" w:type="dxa"/>
            <w:tcBorders>
              <w:top w:val="single" w:color="4BACC6" w:sz="8" w:space="0"/>
              <w:left w:val="single" w:color="4BACC6" w:sz="8" w:space="0"/>
              <w:bottom w:val="single" w:color="FFFFFF" w:sz="18" w:space="0"/>
              <w:right w:val="single" w:color="4BACC6" w:sz="8" w:space="0"/>
            </w:tcBorders>
            <w:shd w:val="clear" w:color="000000" w:fill="4BACC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07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亲友渠道（如通过父母、亲友、同学的推荐）</w:t>
            </w:r>
          </w:p>
        </w:tc>
        <w:tc>
          <w:tcPr>
            <w:tcW w:w="1633"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jc w:val="center"/>
        </w:trPr>
        <w:tc>
          <w:tcPr>
            <w:tcW w:w="607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用人单位渠道（如直接通过用人单位官网、用人单位自己组织的招聘活动等渠道）</w:t>
            </w:r>
          </w:p>
        </w:tc>
        <w:tc>
          <w:tcPr>
            <w:tcW w:w="163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607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其他渠道</w:t>
            </w:r>
          </w:p>
        </w:tc>
        <w:tc>
          <w:tcPr>
            <w:tcW w:w="163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07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专业招聘网站或平台（通过专业招聘网站或平台等渠道）</w:t>
            </w:r>
          </w:p>
        </w:tc>
        <w:tc>
          <w:tcPr>
            <w:tcW w:w="163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07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新媒体（手机媒体、数字电视、互联网新媒体、户外新媒体等）</w:t>
            </w:r>
          </w:p>
        </w:tc>
        <w:tc>
          <w:tcPr>
            <w:tcW w:w="163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607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实习见习和比赛活动等渠道</w:t>
            </w:r>
          </w:p>
        </w:tc>
        <w:tc>
          <w:tcPr>
            <w:tcW w:w="163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jc w:val="center"/>
        </w:trPr>
        <w:tc>
          <w:tcPr>
            <w:tcW w:w="607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校园渠道（学校/院系发布招聘信息、“24365校园网络招聘服务”、招聘会、老师/校友推荐等）</w:t>
            </w:r>
          </w:p>
        </w:tc>
        <w:tc>
          <w:tcPr>
            <w:tcW w:w="163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jc w:val="center"/>
        </w:trPr>
        <w:tc>
          <w:tcPr>
            <w:tcW w:w="607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政府渠道(通过教育部门或人社部门组织的招聘会、就业服务平台发布招聘信息等渠道)</w:t>
            </w:r>
          </w:p>
        </w:tc>
        <w:tc>
          <w:tcPr>
            <w:tcW w:w="163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607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校企合作渠道</w:t>
            </w:r>
          </w:p>
        </w:tc>
        <w:tc>
          <w:tcPr>
            <w:tcW w:w="163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607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合计</w:t>
            </w:r>
          </w:p>
        </w:tc>
        <w:tc>
          <w:tcPr>
            <w:tcW w:w="163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100.00%</w:t>
            </w:r>
          </w:p>
        </w:tc>
      </w:tr>
    </w:tbl>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eastAsia="仿宋_GB2312" w:hAnsiTheme="minorEastAsia"/>
          <w:sz w:val="32"/>
          <w:szCs w:val="32"/>
          <w:lang w:val="en-US" w:eastAsia="zh-CN"/>
        </w:rPr>
      </w:pPr>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49" w:name="_Toc5403"/>
      <w:r>
        <w:rPr>
          <w:rFonts w:hint="eastAsia" w:ascii="楷体" w:hAnsi="楷体" w:eastAsia="楷体" w:cs="楷体"/>
          <w:b w:val="0"/>
          <w:bCs/>
          <w:lang w:val="en-US" w:eastAsia="zh-CN"/>
        </w:rPr>
        <w:t>（二）帮助因素</w:t>
      </w:r>
      <w:bookmarkEnd w:id="49"/>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通过对毕业生就业帮助最大的三项要素的调查，有</w:t>
      </w:r>
      <w:r>
        <w:rPr>
          <w:rFonts w:hint="eastAsia" w:ascii="仿宋_GB2312" w:eastAsia="仿宋_GB2312" w:hAnsiTheme="minorEastAsia"/>
          <w:sz w:val="32"/>
          <w:szCs w:val="32"/>
          <w:lang w:val="en-US" w:eastAsia="zh-CN"/>
        </w:rPr>
        <w:t>55.22</w:t>
      </w:r>
      <w:r>
        <w:rPr>
          <w:rFonts w:hint="default" w:ascii="仿宋_GB2312" w:eastAsia="仿宋_GB2312" w:hAnsiTheme="minorEastAsia"/>
          <w:sz w:val="32"/>
          <w:szCs w:val="32"/>
          <w:lang w:val="en-US" w:eastAsia="zh-CN"/>
        </w:rPr>
        <w:t>%的毕业生认为实践</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工作经验最重要，其次是学历，占比为</w:t>
      </w:r>
      <w:r>
        <w:rPr>
          <w:rFonts w:hint="eastAsia" w:ascii="仿宋_GB2312" w:eastAsia="仿宋_GB2312" w:hAnsiTheme="minorEastAsia"/>
          <w:sz w:val="32"/>
          <w:szCs w:val="32"/>
          <w:lang w:val="en-US" w:eastAsia="zh-CN"/>
        </w:rPr>
        <w:t>52.24</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再次是</w:t>
      </w:r>
      <w:r>
        <w:rPr>
          <w:rFonts w:hint="default" w:ascii="仿宋_GB2312" w:eastAsia="仿宋_GB2312" w:hAnsiTheme="minorEastAsia"/>
          <w:sz w:val="32"/>
          <w:szCs w:val="32"/>
          <w:lang w:val="en-US" w:eastAsia="zh-CN"/>
        </w:rPr>
        <w:t>个人素质</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占比为</w:t>
      </w:r>
      <w:r>
        <w:rPr>
          <w:rFonts w:hint="eastAsia" w:ascii="仿宋_GB2312" w:eastAsia="仿宋_GB2312" w:hAnsiTheme="minorEastAsia"/>
          <w:sz w:val="32"/>
          <w:szCs w:val="32"/>
          <w:lang w:val="en-US" w:eastAsia="zh-CN"/>
        </w:rPr>
        <w:t>51.24</w:t>
      </w:r>
      <w:r>
        <w:rPr>
          <w:rFonts w:hint="default" w:ascii="仿宋_GB2312" w:eastAsia="仿宋_GB2312" w:hAnsiTheme="minorEastAsia"/>
          <w:sz w:val="32"/>
          <w:szCs w:val="32"/>
          <w:lang w:val="en-US" w:eastAsia="zh-CN"/>
        </w:rPr>
        <w:t>%，详细情况见图</w:t>
      </w:r>
      <w:r>
        <w:rPr>
          <w:rFonts w:hint="eastAsia" w:ascii="仿宋_GB2312" w:eastAsia="仿宋_GB2312" w:hAnsiTheme="minorEastAsia"/>
          <w:sz w:val="32"/>
          <w:szCs w:val="32"/>
          <w:lang w:val="en-US" w:eastAsia="zh-CN"/>
        </w:rPr>
        <w:t>3-5所示</w:t>
      </w:r>
      <w:r>
        <w:rPr>
          <w:rFonts w:hint="default" w:ascii="仿宋_GB2312" w:eastAsia="仿宋_GB2312" w:hAnsiTheme="minorEastAsia"/>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4658995" cy="2886075"/>
            <wp:effectExtent l="0" t="0" r="8255" b="9525"/>
            <wp:docPr id="1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lang w:val="en-US" w:eastAsia="zh-CN"/>
        </w:rPr>
      </w:pPr>
      <w:r>
        <w:rPr>
          <w:rFonts w:hint="eastAsia" w:ascii="楷体" w:eastAsia="楷体"/>
          <w:b/>
          <w:sz w:val="28"/>
          <w:lang w:val="en-US" w:eastAsia="zh-CN"/>
        </w:rPr>
        <w:t>图3-</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图 \* ARABIC \s 1 </w:instrText>
      </w:r>
      <w:r>
        <w:rPr>
          <w:rFonts w:hint="eastAsia" w:ascii="楷体" w:eastAsia="楷体"/>
          <w:b/>
          <w:sz w:val="28"/>
          <w:lang w:val="en-US" w:eastAsia="zh-CN"/>
        </w:rPr>
        <w:fldChar w:fldCharType="separate"/>
      </w:r>
      <w:r>
        <w:rPr>
          <w:rFonts w:hint="eastAsia" w:ascii="楷体" w:eastAsia="楷体"/>
          <w:b/>
          <w:sz w:val="28"/>
          <w:lang w:val="en-US" w:eastAsia="zh-CN"/>
        </w:rPr>
        <w:t>5</w:t>
      </w:r>
      <w:r>
        <w:rPr>
          <w:rFonts w:hint="eastAsia" w:ascii="楷体" w:eastAsia="楷体"/>
          <w:b/>
          <w:sz w:val="28"/>
          <w:lang w:val="en-US" w:eastAsia="zh-CN"/>
        </w:rPr>
        <w:fldChar w:fldCharType="end"/>
      </w:r>
      <w:bookmarkStart w:id="50" w:name="_Toc164"/>
      <w:r>
        <w:rPr>
          <w:rFonts w:hint="eastAsia" w:ascii="楷体" w:eastAsia="楷体"/>
          <w:b/>
          <w:sz w:val="28"/>
          <w:lang w:val="en-US" w:eastAsia="zh-CN"/>
        </w:rPr>
        <w:t xml:space="preserve">  帮助因素</w:t>
      </w:r>
      <w:bookmarkEnd w:id="50"/>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51" w:name="_Toc23741"/>
      <w:r>
        <w:rPr>
          <w:rFonts w:hint="eastAsia" w:ascii="楷体" w:hAnsi="楷体" w:eastAsia="楷体" w:cs="楷体"/>
          <w:b w:val="0"/>
          <w:bCs/>
          <w:lang w:val="en-US" w:eastAsia="zh-CN"/>
        </w:rPr>
        <w:t>（三）关键因素</w:t>
      </w:r>
      <w:bookmarkEnd w:id="51"/>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通过对毕业生求职过程中优先考虑的三个因素进行调查，有61.69%的毕业生优先考虑“工作稳定性”的因素；有57.21%的毕业生优先考虑“薪酬福利及社会保障”；有45.27%的毕业生优先考虑“工作环境”。详细情况见图3-6所示。</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4573905" cy="2813685"/>
            <wp:effectExtent l="0" t="0" r="7620" b="5715"/>
            <wp:docPr id="1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eastAsia="楷体"/>
          <w:b/>
          <w:sz w:val="28"/>
          <w:lang w:val="en-US" w:eastAsia="zh-CN"/>
        </w:rPr>
      </w:pPr>
      <w:r>
        <w:rPr>
          <w:rFonts w:hint="eastAsia" w:ascii="楷体" w:eastAsia="楷体"/>
          <w:b/>
          <w:sz w:val="28"/>
          <w:lang w:val="en-US" w:eastAsia="zh-CN"/>
        </w:rPr>
        <w:t>图3-</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图 \* ARABIC \s 1 </w:instrText>
      </w:r>
      <w:r>
        <w:rPr>
          <w:rFonts w:hint="eastAsia" w:ascii="楷体" w:eastAsia="楷体"/>
          <w:b/>
          <w:sz w:val="28"/>
          <w:lang w:val="en-US" w:eastAsia="zh-CN"/>
        </w:rPr>
        <w:fldChar w:fldCharType="separate"/>
      </w:r>
      <w:r>
        <w:rPr>
          <w:rFonts w:hint="eastAsia" w:ascii="楷体" w:eastAsia="楷体"/>
          <w:b/>
          <w:sz w:val="28"/>
          <w:lang w:val="en-US" w:eastAsia="zh-CN"/>
        </w:rPr>
        <w:t>6</w:t>
      </w:r>
      <w:r>
        <w:rPr>
          <w:rFonts w:hint="eastAsia" w:ascii="楷体" w:eastAsia="楷体"/>
          <w:b/>
          <w:sz w:val="28"/>
          <w:lang w:val="en-US" w:eastAsia="zh-CN"/>
        </w:rPr>
        <w:fldChar w:fldCharType="end"/>
      </w:r>
      <w:bookmarkStart w:id="52" w:name="_Toc29355"/>
      <w:r>
        <w:rPr>
          <w:rFonts w:hint="eastAsia" w:ascii="楷体" w:eastAsia="楷体"/>
          <w:b/>
          <w:sz w:val="28"/>
          <w:lang w:val="en-US" w:eastAsia="zh-CN"/>
        </w:rPr>
        <w:t xml:space="preserve">  关键因素</w:t>
      </w:r>
      <w:bookmarkEnd w:id="52"/>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default" w:ascii="楷体" w:hAnsi="楷体" w:eastAsia="楷体" w:cs="楷体"/>
          <w:b w:val="0"/>
          <w:bCs/>
          <w:lang w:val="en-US" w:eastAsia="zh-CN"/>
        </w:rPr>
      </w:pPr>
      <w:bookmarkStart w:id="53" w:name="_Toc29062"/>
      <w:r>
        <w:rPr>
          <w:rFonts w:hint="default" w:ascii="楷体" w:hAnsi="楷体" w:eastAsia="楷体" w:cs="楷体"/>
          <w:b w:val="0"/>
          <w:bCs/>
          <w:lang w:val="en-US" w:eastAsia="zh-CN"/>
        </w:rPr>
        <w:t>（四）主要问题</w:t>
      </w:r>
      <w:bookmarkEnd w:id="53"/>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通过对毕业生求职过程中遇到的主要问题情况调查</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“用人单位待遇和条件不符合预期”的选项占比最高，为</w:t>
      </w:r>
      <w:r>
        <w:rPr>
          <w:rFonts w:hint="eastAsia" w:ascii="仿宋_GB2312" w:eastAsia="仿宋_GB2312" w:hAnsiTheme="minorEastAsia"/>
          <w:sz w:val="32"/>
          <w:szCs w:val="32"/>
          <w:lang w:val="en-US" w:eastAsia="zh-CN"/>
        </w:rPr>
        <w:t>39.80</w:t>
      </w:r>
      <w:r>
        <w:rPr>
          <w:rFonts w:hint="default" w:ascii="仿宋_GB2312" w:eastAsia="仿宋_GB2312" w:hAnsiTheme="minorEastAsia"/>
          <w:sz w:val="32"/>
          <w:szCs w:val="32"/>
          <w:lang w:val="en-US" w:eastAsia="zh-CN"/>
        </w:rPr>
        <w:t>%，其次是“缺乏实践经验”，选项占比为</w:t>
      </w:r>
      <w:r>
        <w:rPr>
          <w:rFonts w:hint="eastAsia" w:ascii="仿宋_GB2312" w:eastAsia="仿宋_GB2312" w:hAnsiTheme="minorEastAsia"/>
          <w:sz w:val="32"/>
          <w:szCs w:val="32"/>
          <w:lang w:val="en-US" w:eastAsia="zh-CN"/>
        </w:rPr>
        <w:t>35.82</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详细情况见图3-</w:t>
      </w:r>
      <w:r>
        <w:rPr>
          <w:rFonts w:hint="eastAsia" w:ascii="仿宋_GB2312" w:eastAsia="仿宋_GB2312" w:hAnsiTheme="minorEastAsia"/>
          <w:sz w:val="32"/>
          <w:szCs w:val="32"/>
          <w:lang w:val="en-US" w:eastAsia="zh-CN"/>
        </w:rPr>
        <w:t>7所示</w:t>
      </w:r>
      <w:r>
        <w:rPr>
          <w:rFonts w:hint="default" w:ascii="仿宋_GB2312" w:eastAsia="仿宋_GB2312" w:hAnsiTheme="minorEastAsia"/>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5583555" cy="3241675"/>
            <wp:effectExtent l="0" t="0" r="17145" b="15875"/>
            <wp:docPr id="1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eastAsia="楷体"/>
          <w:b/>
          <w:sz w:val="28"/>
          <w:lang w:val="en-US" w:eastAsia="zh-CN"/>
        </w:rPr>
      </w:pPr>
      <w:r>
        <w:rPr>
          <w:rFonts w:hint="eastAsia" w:ascii="楷体" w:eastAsia="楷体"/>
          <w:b/>
          <w:sz w:val="28"/>
          <w:lang w:val="en-US" w:eastAsia="zh-CN"/>
        </w:rPr>
        <w:t>图3-</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图 \* ARABIC \s 1 </w:instrText>
      </w:r>
      <w:r>
        <w:rPr>
          <w:rFonts w:hint="eastAsia" w:ascii="楷体" w:eastAsia="楷体"/>
          <w:b/>
          <w:sz w:val="28"/>
          <w:lang w:val="en-US" w:eastAsia="zh-CN"/>
        </w:rPr>
        <w:fldChar w:fldCharType="separate"/>
      </w:r>
      <w:r>
        <w:rPr>
          <w:rFonts w:hint="eastAsia" w:ascii="楷体" w:eastAsia="楷体"/>
          <w:b/>
          <w:sz w:val="28"/>
          <w:lang w:val="en-US" w:eastAsia="zh-CN"/>
        </w:rPr>
        <w:t>7</w:t>
      </w:r>
      <w:r>
        <w:rPr>
          <w:rFonts w:hint="eastAsia" w:ascii="楷体" w:eastAsia="楷体"/>
          <w:b/>
          <w:sz w:val="28"/>
          <w:lang w:val="en-US" w:eastAsia="zh-CN"/>
        </w:rPr>
        <w:fldChar w:fldCharType="end"/>
      </w:r>
      <w:bookmarkStart w:id="54" w:name="_Toc32363"/>
      <w:r>
        <w:rPr>
          <w:rFonts w:hint="eastAsia" w:ascii="楷体" w:eastAsia="楷体"/>
          <w:b/>
          <w:sz w:val="28"/>
          <w:lang w:val="en-US" w:eastAsia="zh-CN"/>
        </w:rPr>
        <w:t xml:space="preserve">  </w:t>
      </w:r>
      <w:r>
        <w:rPr>
          <w:rFonts w:hint="default" w:ascii="楷体" w:eastAsia="楷体"/>
          <w:b/>
          <w:sz w:val="28"/>
          <w:lang w:val="en-US" w:eastAsia="zh-CN"/>
        </w:rPr>
        <w:t>主要问题</w:t>
      </w:r>
      <w:bookmarkEnd w:id="54"/>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55" w:name="_Toc26319"/>
      <w:r>
        <w:rPr>
          <w:rFonts w:hint="eastAsia" w:ascii="楷体" w:hAnsi="楷体" w:eastAsia="楷体" w:cs="楷体"/>
          <w:b w:val="0"/>
          <w:bCs/>
          <w:lang w:val="en-US" w:eastAsia="zh-CN"/>
        </w:rPr>
        <w:t>（五）希望得到的指导</w:t>
      </w:r>
      <w:bookmarkEnd w:id="55"/>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通过对毕业生求职过程中希望得到的指导进行调查</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“职业技能提升培训”的选项占比最高，为</w:t>
      </w:r>
      <w:r>
        <w:rPr>
          <w:rFonts w:hint="eastAsia" w:ascii="仿宋_GB2312" w:eastAsia="仿宋_GB2312" w:hAnsiTheme="minorEastAsia"/>
          <w:sz w:val="32"/>
          <w:szCs w:val="32"/>
          <w:lang w:val="en-US" w:eastAsia="zh-CN"/>
        </w:rPr>
        <w:t>53.23</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其次是“求职技巧指导”</w:t>
      </w:r>
      <w:r>
        <w:rPr>
          <w:rFonts w:hint="eastAsia" w:ascii="仿宋_GB2312" w:eastAsia="仿宋_GB2312" w:hAnsiTheme="minorEastAsia"/>
          <w:sz w:val="32"/>
          <w:szCs w:val="32"/>
          <w:lang w:val="en-US" w:eastAsia="zh-CN"/>
        </w:rPr>
        <w:t>选项占比15.92%；再次是</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其他</w:t>
      </w:r>
      <w:r>
        <w:rPr>
          <w:rFonts w:hint="default" w:ascii="仿宋_GB2312" w:eastAsia="仿宋_GB2312" w:hAnsiTheme="minorEastAsia"/>
          <w:sz w:val="32"/>
          <w:szCs w:val="32"/>
          <w:lang w:val="en-US" w:eastAsia="zh-CN"/>
        </w:rPr>
        <w:t>”，选项占比为</w:t>
      </w:r>
      <w:r>
        <w:rPr>
          <w:rFonts w:hint="eastAsia" w:ascii="仿宋_GB2312" w:eastAsia="仿宋_GB2312" w:hAnsiTheme="minorEastAsia"/>
          <w:sz w:val="32"/>
          <w:szCs w:val="32"/>
          <w:lang w:val="en-US" w:eastAsia="zh-CN"/>
        </w:rPr>
        <w:t>13.43</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w:t>
      </w:r>
      <w:r>
        <w:rPr>
          <w:rFonts w:hint="default" w:ascii="仿宋_GB2312" w:eastAsia="仿宋_GB2312" w:hAnsiTheme="minorEastAsia"/>
          <w:sz w:val="32"/>
          <w:szCs w:val="32"/>
          <w:lang w:val="en-US" w:eastAsia="zh-CN"/>
        </w:rPr>
        <w:t>详细情况见图3-</w:t>
      </w:r>
      <w:r>
        <w:rPr>
          <w:rFonts w:hint="eastAsia" w:ascii="仿宋_GB2312" w:eastAsia="仿宋_GB2312" w:hAnsiTheme="minorEastAsia"/>
          <w:sz w:val="32"/>
          <w:szCs w:val="32"/>
          <w:lang w:val="en-US" w:eastAsia="zh-CN"/>
        </w:rPr>
        <w:t>8所示</w:t>
      </w:r>
      <w:r>
        <w:rPr>
          <w:rFonts w:hint="default" w:ascii="仿宋_GB2312" w:eastAsia="仿宋_GB2312" w:hAnsiTheme="minorEastAsia"/>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4573905" cy="2425065"/>
            <wp:effectExtent l="0" t="0" r="17145" b="13335"/>
            <wp:docPr id="1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lang w:val="en-US" w:eastAsia="zh-CN"/>
        </w:rPr>
      </w:pPr>
      <w:r>
        <w:rPr>
          <w:rFonts w:hint="eastAsia" w:ascii="楷体" w:eastAsia="楷体"/>
          <w:b/>
          <w:sz w:val="28"/>
          <w:lang w:val="en-US" w:eastAsia="zh-CN"/>
        </w:rPr>
        <w:t>图3-</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图 \* ARABIC \s 1 </w:instrText>
      </w:r>
      <w:r>
        <w:rPr>
          <w:rFonts w:hint="eastAsia" w:ascii="楷体" w:eastAsia="楷体"/>
          <w:b/>
          <w:sz w:val="28"/>
          <w:lang w:val="en-US" w:eastAsia="zh-CN"/>
        </w:rPr>
        <w:fldChar w:fldCharType="separate"/>
      </w:r>
      <w:r>
        <w:rPr>
          <w:rFonts w:hint="eastAsia" w:ascii="楷体" w:eastAsia="楷体"/>
          <w:b/>
          <w:sz w:val="28"/>
          <w:lang w:val="en-US" w:eastAsia="zh-CN"/>
        </w:rPr>
        <w:t>8</w:t>
      </w:r>
      <w:r>
        <w:rPr>
          <w:rFonts w:hint="eastAsia" w:ascii="楷体" w:eastAsia="楷体"/>
          <w:b/>
          <w:sz w:val="28"/>
          <w:lang w:val="en-US" w:eastAsia="zh-CN"/>
        </w:rPr>
        <w:fldChar w:fldCharType="end"/>
      </w:r>
      <w:bookmarkStart w:id="56" w:name="_Toc7720"/>
      <w:r>
        <w:rPr>
          <w:rFonts w:hint="eastAsia" w:ascii="楷体" w:eastAsia="楷体"/>
          <w:b/>
          <w:sz w:val="28"/>
          <w:lang w:val="en-US" w:eastAsia="zh-CN"/>
        </w:rPr>
        <w:t xml:space="preserve">  希望得到的指导</w:t>
      </w:r>
      <w:bookmarkEnd w:id="56"/>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default" w:ascii="楷体" w:hAnsi="楷体" w:eastAsia="楷体" w:cs="楷体"/>
          <w:b w:val="0"/>
          <w:bCs/>
          <w:lang w:val="en-US" w:eastAsia="zh-CN"/>
        </w:rPr>
      </w:pPr>
      <w:bookmarkStart w:id="57" w:name="_Toc18418"/>
      <w:r>
        <w:rPr>
          <w:rFonts w:hint="eastAsia" w:ascii="楷体" w:hAnsi="楷体" w:eastAsia="楷体" w:cs="楷体"/>
          <w:b w:val="0"/>
          <w:bCs/>
          <w:lang w:val="en-US" w:eastAsia="zh-CN"/>
        </w:rPr>
        <w:t>（六）求职中的遭遇就业歧视</w:t>
      </w:r>
      <w:bookmarkEnd w:id="57"/>
    </w:p>
    <w:p>
      <w:pPr>
        <w:keepNext w:val="0"/>
        <w:keepLines w:val="0"/>
        <w:pageBreakBefore w:val="0"/>
        <w:widowControl w:val="0"/>
        <w:kinsoku/>
        <w:wordWrap/>
        <w:overflowPunct/>
        <w:topLinePunct w:val="0"/>
        <w:autoSpaceDE w:val="0"/>
        <w:autoSpaceDN w:val="0"/>
        <w:bidi w:val="0"/>
        <w:adjustRightInd/>
        <w:snapToGrid/>
        <w:ind w:firstLine="643" w:firstLineChars="200"/>
        <w:jc w:val="both"/>
        <w:textAlignment w:val="auto"/>
        <w:rPr>
          <w:rFonts w:hint="default" w:ascii="仿宋_GB2312" w:eastAsia="仿宋_GB2312" w:hAnsiTheme="minorEastAsia"/>
          <w:b/>
          <w:bCs/>
          <w:sz w:val="32"/>
          <w:szCs w:val="32"/>
          <w:lang w:val="en-US" w:eastAsia="zh-CN"/>
        </w:rPr>
      </w:pPr>
      <w:r>
        <w:rPr>
          <w:rFonts w:hint="eastAsia" w:ascii="仿宋_GB2312" w:eastAsia="仿宋_GB2312" w:hAnsiTheme="minorEastAsia"/>
          <w:b/>
          <w:bCs/>
          <w:sz w:val="32"/>
          <w:szCs w:val="32"/>
          <w:lang w:val="en-US" w:eastAsia="zh-CN"/>
        </w:rPr>
        <w:t>1.是否遭遇就业歧视</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通过对毕业生求职过程中</w:t>
      </w:r>
      <w:r>
        <w:rPr>
          <w:rFonts w:hint="eastAsia" w:ascii="仿宋_GB2312" w:eastAsia="仿宋_GB2312" w:hAnsiTheme="minorEastAsia"/>
          <w:sz w:val="32"/>
          <w:szCs w:val="32"/>
          <w:lang w:val="en-US" w:eastAsia="zh-CN"/>
        </w:rPr>
        <w:t>遭遇就业歧视情况</w:t>
      </w:r>
      <w:r>
        <w:rPr>
          <w:rFonts w:hint="default" w:ascii="仿宋_GB2312" w:eastAsia="仿宋_GB2312" w:hAnsiTheme="minorEastAsia"/>
          <w:sz w:val="32"/>
          <w:szCs w:val="32"/>
          <w:lang w:val="en-US" w:eastAsia="zh-CN"/>
        </w:rPr>
        <w:t>进行调查，</w:t>
      </w:r>
      <w:r>
        <w:rPr>
          <w:rFonts w:hint="eastAsia" w:ascii="仿宋_GB2312" w:eastAsia="仿宋_GB2312" w:hAnsiTheme="minorEastAsia"/>
          <w:sz w:val="32"/>
          <w:szCs w:val="32"/>
          <w:lang w:val="en-US" w:eastAsia="zh-CN"/>
        </w:rPr>
        <w:t>大部分毕业生未遭遇就业歧视，占比84.08%；也有15.92%的毕业生在求职过程中遭遇了就业歧视。</w:t>
      </w:r>
      <w:r>
        <w:rPr>
          <w:rFonts w:hint="default" w:ascii="仿宋_GB2312" w:eastAsia="仿宋_GB2312" w:hAnsiTheme="minorEastAsia"/>
          <w:sz w:val="32"/>
          <w:szCs w:val="32"/>
          <w:lang w:val="en-US" w:eastAsia="zh-CN"/>
        </w:rPr>
        <w:t>详细情况见图3-</w:t>
      </w:r>
      <w:r>
        <w:rPr>
          <w:rFonts w:hint="eastAsia" w:ascii="仿宋_GB2312" w:eastAsia="仿宋_GB2312" w:hAnsiTheme="minorEastAsia"/>
          <w:sz w:val="32"/>
          <w:szCs w:val="32"/>
          <w:lang w:val="en-US" w:eastAsia="zh-CN"/>
        </w:rPr>
        <w:t>9所示</w:t>
      </w:r>
      <w:r>
        <w:rPr>
          <w:rFonts w:hint="default" w:ascii="仿宋_GB2312" w:eastAsia="仿宋_GB2312" w:hAnsiTheme="minorEastAsia"/>
          <w:sz w:val="32"/>
          <w:szCs w:val="32"/>
          <w:lang w:val="en-US" w:eastAsia="zh-CN"/>
        </w:rPr>
        <w:t>。</w:t>
      </w:r>
    </w:p>
    <w:p>
      <w:pPr>
        <w:jc w:val="center"/>
      </w:pPr>
      <w:r>
        <w:drawing>
          <wp:inline distT="0" distB="0" distL="114300" distR="114300">
            <wp:extent cx="3226435" cy="2305050"/>
            <wp:effectExtent l="0" t="0" r="12065" b="0"/>
            <wp:docPr id="20"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lang w:val="en-US" w:eastAsia="zh-CN"/>
        </w:rPr>
      </w:pPr>
      <w:r>
        <w:rPr>
          <w:rFonts w:hint="eastAsia" w:ascii="楷体" w:eastAsia="楷体"/>
          <w:b/>
          <w:sz w:val="28"/>
          <w:lang w:val="en-US" w:eastAsia="zh-CN"/>
        </w:rPr>
        <w:t>图3-</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图 \* ARABIC \s 1 </w:instrText>
      </w:r>
      <w:r>
        <w:rPr>
          <w:rFonts w:hint="eastAsia" w:ascii="楷体" w:eastAsia="楷体"/>
          <w:b/>
          <w:sz w:val="28"/>
          <w:lang w:val="en-US" w:eastAsia="zh-CN"/>
        </w:rPr>
        <w:fldChar w:fldCharType="separate"/>
      </w:r>
      <w:r>
        <w:rPr>
          <w:rFonts w:hint="eastAsia" w:ascii="楷体" w:eastAsia="楷体"/>
          <w:b/>
          <w:sz w:val="28"/>
          <w:lang w:val="en-US" w:eastAsia="zh-CN"/>
        </w:rPr>
        <w:t>9</w:t>
      </w:r>
      <w:r>
        <w:rPr>
          <w:rFonts w:hint="eastAsia" w:ascii="楷体" w:eastAsia="楷体"/>
          <w:b/>
          <w:sz w:val="28"/>
          <w:lang w:val="en-US" w:eastAsia="zh-CN"/>
        </w:rPr>
        <w:fldChar w:fldCharType="end"/>
      </w:r>
      <w:bookmarkStart w:id="58" w:name="_Toc1636"/>
      <w:r>
        <w:rPr>
          <w:rFonts w:hint="eastAsia" w:ascii="楷体" w:eastAsia="楷体"/>
          <w:b/>
          <w:sz w:val="28"/>
          <w:lang w:val="en-US" w:eastAsia="zh-CN"/>
        </w:rPr>
        <w:t xml:space="preserve">  求职中的遭遇就业歧视情况</w:t>
      </w:r>
      <w:bookmarkEnd w:id="58"/>
    </w:p>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eastAsia="仿宋_GB2312" w:hAnsiTheme="minorEastAsia"/>
          <w:b/>
          <w:bCs/>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ind w:firstLine="643" w:firstLineChars="200"/>
        <w:jc w:val="both"/>
        <w:textAlignment w:val="auto"/>
        <w:rPr>
          <w:rFonts w:hint="default" w:ascii="仿宋_GB2312" w:eastAsia="仿宋_GB2312" w:hAnsiTheme="minorEastAsia"/>
          <w:b/>
          <w:bCs/>
          <w:sz w:val="32"/>
          <w:szCs w:val="32"/>
          <w:lang w:val="en-US" w:eastAsia="zh-CN"/>
        </w:rPr>
      </w:pPr>
      <w:r>
        <w:rPr>
          <w:rFonts w:hint="eastAsia" w:ascii="仿宋_GB2312" w:eastAsia="仿宋_GB2312" w:hAnsiTheme="minorEastAsia"/>
          <w:b/>
          <w:bCs/>
          <w:sz w:val="32"/>
          <w:szCs w:val="32"/>
          <w:lang w:val="en-US" w:eastAsia="zh-CN"/>
        </w:rPr>
        <w:t>2.就业歧视类型</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就就业歧视的类型而言，大部分是“学历歧视”占比62.50%；其次是“其他”占比21.88%；再次是“院校歧视”占比6.25%。</w:t>
      </w:r>
      <w:r>
        <w:rPr>
          <w:rFonts w:hint="default" w:ascii="仿宋_GB2312" w:eastAsia="仿宋_GB2312" w:hAnsiTheme="minorEastAsia"/>
          <w:sz w:val="32"/>
          <w:szCs w:val="32"/>
          <w:lang w:val="en-US" w:eastAsia="zh-CN"/>
        </w:rPr>
        <w:t>详细情况见图3-</w:t>
      </w:r>
      <w:r>
        <w:rPr>
          <w:rFonts w:hint="eastAsia" w:ascii="仿宋_GB2312" w:eastAsia="仿宋_GB2312" w:hAnsiTheme="minorEastAsia"/>
          <w:sz w:val="32"/>
          <w:szCs w:val="32"/>
          <w:lang w:val="en-US" w:eastAsia="zh-CN"/>
        </w:rPr>
        <w:t>10所示</w:t>
      </w:r>
      <w:r>
        <w:rPr>
          <w:rFonts w:hint="default" w:ascii="仿宋_GB2312" w:eastAsia="仿宋_GB2312" w:hAnsiTheme="minorEastAsia"/>
          <w:sz w:val="32"/>
          <w:szCs w:val="32"/>
          <w:lang w:val="en-US" w:eastAsia="zh-CN"/>
        </w:rPr>
        <w:t>。</w:t>
      </w:r>
    </w:p>
    <w:p>
      <w:pPr>
        <w:jc w:val="center"/>
      </w:pPr>
      <w:r>
        <w:drawing>
          <wp:inline distT="0" distB="0" distL="114300" distR="114300">
            <wp:extent cx="4564380" cy="2849880"/>
            <wp:effectExtent l="0" t="0" r="7620" b="7620"/>
            <wp:docPr id="2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eastAsia="楷体"/>
          <w:b/>
          <w:sz w:val="28"/>
          <w:lang w:val="en-US" w:eastAsia="zh-CN"/>
        </w:rPr>
      </w:pPr>
      <w:r>
        <w:rPr>
          <w:rFonts w:hint="eastAsia" w:ascii="楷体" w:eastAsia="楷体"/>
          <w:b/>
          <w:sz w:val="28"/>
          <w:lang w:val="en-US" w:eastAsia="zh-CN"/>
        </w:rPr>
        <w:t>图3-</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图 \* ARABIC \s 1 </w:instrText>
      </w:r>
      <w:r>
        <w:rPr>
          <w:rFonts w:hint="eastAsia" w:ascii="楷体" w:eastAsia="楷体"/>
          <w:b/>
          <w:sz w:val="28"/>
          <w:lang w:val="en-US" w:eastAsia="zh-CN"/>
        </w:rPr>
        <w:fldChar w:fldCharType="separate"/>
      </w:r>
      <w:r>
        <w:rPr>
          <w:rFonts w:hint="eastAsia" w:ascii="楷体" w:eastAsia="楷体"/>
          <w:b/>
          <w:sz w:val="28"/>
          <w:lang w:val="en-US" w:eastAsia="zh-CN"/>
        </w:rPr>
        <w:t>10</w:t>
      </w:r>
      <w:r>
        <w:rPr>
          <w:rFonts w:hint="eastAsia" w:ascii="楷体" w:eastAsia="楷体"/>
          <w:b/>
          <w:sz w:val="28"/>
          <w:lang w:val="en-US" w:eastAsia="zh-CN"/>
        </w:rPr>
        <w:fldChar w:fldCharType="end"/>
      </w:r>
      <w:bookmarkStart w:id="59" w:name="_Toc22636"/>
      <w:r>
        <w:rPr>
          <w:rFonts w:hint="eastAsia" w:ascii="楷体" w:eastAsia="楷体"/>
          <w:b/>
          <w:sz w:val="28"/>
          <w:lang w:val="en-US" w:eastAsia="zh-CN"/>
        </w:rPr>
        <w:t xml:space="preserve"> 就业歧视类型</w:t>
      </w:r>
      <w:bookmarkEnd w:id="59"/>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br w:type="page"/>
      </w:r>
    </w:p>
    <w:p>
      <w:pPr>
        <w:pStyle w:val="2"/>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rPr>
      </w:pPr>
      <w:bookmarkStart w:id="60" w:name="_Toc3521"/>
      <w:r>
        <w:rPr>
          <w:rFonts w:hint="eastAsia" w:ascii="方正小标宋简体" w:hAnsi="方正小标宋简体" w:eastAsia="方正小标宋简体" w:cs="方正小标宋简体"/>
        </w:rPr>
        <w:t>第四章 毕业生服务社会经济发展情况</w:t>
      </w:r>
      <w:bookmarkEnd w:id="60"/>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highlight w:val="none"/>
          <w:lang w:val="en-US" w:eastAsia="zh-CN"/>
        </w:rPr>
      </w:pPr>
      <w:bookmarkStart w:id="61" w:name="一、毕业生服务社会情况"/>
      <w:bookmarkEnd w:id="61"/>
      <w:bookmarkStart w:id="62" w:name="_bookmark105"/>
      <w:bookmarkEnd w:id="62"/>
      <w:bookmarkStart w:id="63" w:name="_Toc15390"/>
      <w:r>
        <w:rPr>
          <w:rFonts w:hint="eastAsia" w:ascii="黑体" w:hAnsi="黑体" w:eastAsia="黑体" w:cs="黑体"/>
          <w:b w:val="0"/>
          <w:bCs/>
          <w:highlight w:val="none"/>
          <w:lang w:val="en-US" w:eastAsia="zh-CN"/>
        </w:rPr>
        <w:t>一、毕业生服务社会情况</w:t>
      </w:r>
      <w:bookmarkEnd w:id="63"/>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highlight w:val="none"/>
          <w:lang w:val="en-US" w:eastAsia="zh-CN"/>
        </w:rPr>
      </w:pPr>
      <w:bookmarkStart w:id="64" w:name="（一）就业单位性质分布"/>
      <w:bookmarkEnd w:id="64"/>
      <w:bookmarkStart w:id="65" w:name="_bookmark106"/>
      <w:bookmarkEnd w:id="65"/>
      <w:bookmarkStart w:id="66" w:name="_Toc16223"/>
      <w:r>
        <w:rPr>
          <w:rFonts w:hint="eastAsia" w:ascii="楷体" w:hAnsi="楷体" w:eastAsia="楷体" w:cs="楷体"/>
          <w:b w:val="0"/>
          <w:bCs/>
          <w:highlight w:val="none"/>
          <w:lang w:val="en-US" w:eastAsia="zh-CN"/>
        </w:rPr>
        <w:t>（一）就业单位性质分布</w:t>
      </w:r>
      <w:bookmarkEnd w:id="66"/>
    </w:p>
    <w:p>
      <w:pPr>
        <w:keepNext w:val="0"/>
        <w:keepLines w:val="0"/>
        <w:pageBreakBefore w:val="0"/>
        <w:widowControl w:val="0"/>
        <w:kinsoku/>
        <w:wordWrap/>
        <w:overflowPunct/>
        <w:topLinePunct w:val="0"/>
        <w:autoSpaceDE w:val="0"/>
        <w:autoSpaceDN w:val="0"/>
        <w:bidi w:val="0"/>
        <w:adjustRightInd/>
        <w:snapToGrid/>
        <w:ind w:firstLine="643" w:firstLineChars="200"/>
        <w:jc w:val="both"/>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b/>
          <w:sz w:val="32"/>
          <w:szCs w:val="32"/>
        </w:rPr>
        <w:t>1.总体就业单位性质分布</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通过对已就业毕业生就业单位所属性质的调查，就业单位性质属于“</w:t>
      </w:r>
      <w:r>
        <w:rPr>
          <w:rFonts w:hint="eastAsia" w:ascii="仿宋_GB2312" w:eastAsia="仿宋_GB2312" w:hAnsiTheme="minorEastAsia"/>
          <w:sz w:val="32"/>
          <w:szCs w:val="32"/>
          <w:lang w:val="en-US" w:eastAsia="zh-CN"/>
        </w:rPr>
        <w:t>其他</w:t>
      </w:r>
      <w:r>
        <w:rPr>
          <w:rFonts w:hint="default" w:ascii="仿宋_GB2312" w:eastAsia="仿宋_GB2312" w:hAnsiTheme="minorEastAsia"/>
          <w:sz w:val="32"/>
          <w:szCs w:val="32"/>
          <w:lang w:val="en-US" w:eastAsia="zh-CN"/>
        </w:rPr>
        <w:t>”的比例最高占比为</w:t>
      </w:r>
      <w:r>
        <w:rPr>
          <w:rFonts w:hint="eastAsia" w:ascii="仿宋_GB2312" w:eastAsia="仿宋_GB2312" w:hAnsiTheme="minorEastAsia"/>
          <w:sz w:val="32"/>
          <w:szCs w:val="32"/>
          <w:lang w:val="en-US" w:eastAsia="zh-CN"/>
        </w:rPr>
        <w:t>40.30</w:t>
      </w:r>
      <w:r>
        <w:rPr>
          <w:rFonts w:hint="default" w:ascii="仿宋_GB2312" w:eastAsia="仿宋_GB2312" w:hAnsiTheme="minorEastAsia"/>
          <w:sz w:val="32"/>
          <w:szCs w:val="32"/>
          <w:lang w:val="en-US" w:eastAsia="zh-CN"/>
        </w:rPr>
        <w:t>%；其次是</w:t>
      </w:r>
      <w:r>
        <w:rPr>
          <w:rFonts w:hint="eastAsia" w:ascii="仿宋_GB2312" w:eastAsia="仿宋_GB2312" w:hAnsiTheme="minorEastAsia"/>
          <w:sz w:val="32"/>
          <w:szCs w:val="32"/>
          <w:lang w:val="en-US" w:eastAsia="zh-CN"/>
        </w:rPr>
        <w:t>“民营企业（含个体工商户）”占比为16.92%；再次是</w:t>
      </w:r>
      <w:r>
        <w:rPr>
          <w:rFonts w:hint="default" w:ascii="仿宋_GB2312" w:eastAsia="仿宋_GB2312" w:hAnsiTheme="minorEastAsia"/>
          <w:sz w:val="32"/>
          <w:szCs w:val="32"/>
          <w:lang w:val="en-US" w:eastAsia="zh-CN"/>
        </w:rPr>
        <w:t>“</w:t>
      </w:r>
      <w:r>
        <w:rPr>
          <w:rFonts w:hint="eastAsia" w:ascii="仿宋_GB2312" w:eastAsia="仿宋_GB2312" w:hAnsiTheme="minorEastAsia"/>
          <w:sz w:val="32"/>
          <w:szCs w:val="32"/>
          <w:lang w:val="en-US" w:eastAsia="zh-CN"/>
        </w:rPr>
        <w:t>中初教育单位</w:t>
      </w:r>
      <w:r>
        <w:rPr>
          <w:rFonts w:hint="default" w:ascii="仿宋_GB2312" w:eastAsia="仿宋_GB2312" w:hAnsiTheme="minorEastAsia"/>
          <w:sz w:val="32"/>
          <w:szCs w:val="32"/>
          <w:lang w:val="en-US" w:eastAsia="zh-CN"/>
        </w:rPr>
        <w:t>”，占比为</w:t>
      </w:r>
      <w:r>
        <w:rPr>
          <w:rFonts w:hint="eastAsia" w:ascii="仿宋_GB2312" w:eastAsia="仿宋_GB2312" w:hAnsiTheme="minorEastAsia"/>
          <w:sz w:val="32"/>
          <w:szCs w:val="32"/>
          <w:lang w:val="en-US" w:eastAsia="zh-CN"/>
        </w:rPr>
        <w:t>13.93</w:t>
      </w:r>
      <w:r>
        <w:rPr>
          <w:rFonts w:hint="default" w:ascii="仿宋_GB2312" w:eastAsia="仿宋_GB2312" w:hAnsiTheme="minorEastAsia"/>
          <w:sz w:val="32"/>
          <w:szCs w:val="32"/>
          <w:lang w:val="en-US" w:eastAsia="zh-CN"/>
        </w:rPr>
        <w:t>%。详情见表4-1</w:t>
      </w:r>
      <w:r>
        <w:rPr>
          <w:rFonts w:hint="eastAsia" w:ascii="仿宋_GB2312" w:eastAsia="仿宋_GB2312" w:hAnsiTheme="minorEastAsia"/>
          <w:sz w:val="32"/>
          <w:szCs w:val="32"/>
          <w:lang w:val="en-US" w:eastAsia="zh-CN"/>
        </w:rPr>
        <w:t>所示</w:t>
      </w:r>
      <w:r>
        <w:rPr>
          <w:rFonts w:hint="default" w:ascii="仿宋_GB2312" w:eastAsia="仿宋_GB2312" w:hAnsiTheme="minorEastAsia"/>
          <w:sz w:val="32"/>
          <w:szCs w:val="32"/>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eastAsia="楷体"/>
          <w:b/>
          <w:sz w:val="28"/>
          <w:lang w:val="en-US" w:eastAsia="zh-CN"/>
        </w:rPr>
      </w:pPr>
      <w:r>
        <w:rPr>
          <w:rFonts w:hint="eastAsia" w:ascii="楷体" w:eastAsia="楷体"/>
          <w:b/>
          <w:sz w:val="28"/>
          <w:lang w:val="en-US" w:eastAsia="zh-CN"/>
        </w:rPr>
        <w:t>表4-</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表 \* ARABIC \s 1 </w:instrText>
      </w:r>
      <w:r>
        <w:rPr>
          <w:rFonts w:hint="eastAsia" w:ascii="楷体" w:eastAsia="楷体"/>
          <w:b/>
          <w:sz w:val="28"/>
          <w:lang w:val="en-US" w:eastAsia="zh-CN"/>
        </w:rPr>
        <w:fldChar w:fldCharType="separate"/>
      </w:r>
      <w:r>
        <w:rPr>
          <w:rFonts w:hint="eastAsia" w:ascii="楷体" w:eastAsia="楷体"/>
          <w:b/>
          <w:sz w:val="28"/>
          <w:lang w:val="en-US" w:eastAsia="zh-CN"/>
        </w:rPr>
        <w:t>1</w:t>
      </w:r>
      <w:r>
        <w:rPr>
          <w:rFonts w:hint="eastAsia" w:ascii="楷体" w:eastAsia="楷体"/>
          <w:b/>
          <w:sz w:val="28"/>
          <w:lang w:val="en-US" w:eastAsia="zh-CN"/>
        </w:rPr>
        <w:fldChar w:fldCharType="end"/>
      </w:r>
      <w:bookmarkStart w:id="67" w:name="_Toc26735"/>
      <w:r>
        <w:rPr>
          <w:rFonts w:hint="eastAsia" w:ascii="楷体" w:eastAsia="楷体"/>
          <w:b/>
          <w:sz w:val="28"/>
          <w:lang w:val="en-US" w:eastAsia="zh-CN"/>
        </w:rPr>
        <w:t xml:space="preserve">  就业单位性质分布</w:t>
      </w:r>
      <w:bookmarkEnd w:id="67"/>
    </w:p>
    <w:tbl>
      <w:tblPr>
        <w:tblStyle w:val="19"/>
        <w:tblW w:w="7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3"/>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5993"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top"/>
              <w:rPr>
                <w:rFonts w:hint="eastAsia" w:asciiTheme="minorEastAsia" w:hAnsiTheme="minorEastAsia" w:eastAsiaTheme="minorEastAsia" w:cstheme="minorEastAsia"/>
                <w:b w:val="0"/>
                <w:bCs w:val="0"/>
                <w:color w:val="FFFFFF"/>
                <w:kern w:val="0"/>
                <w:sz w:val="28"/>
                <w:szCs w:val="28"/>
                <w:lang w:val="en-US" w:eastAsia="zh-CN"/>
              </w:rPr>
            </w:pPr>
            <w:r>
              <w:rPr>
                <w:rFonts w:hint="eastAsia" w:asciiTheme="minorEastAsia" w:hAnsiTheme="minorEastAsia" w:eastAsiaTheme="minorEastAsia" w:cstheme="minorEastAsia"/>
                <w:b/>
                <w:bCs/>
                <w:i w:val="0"/>
                <w:iCs w:val="0"/>
                <w:color w:val="FFFFFF"/>
                <w:kern w:val="0"/>
                <w:sz w:val="28"/>
                <w:szCs w:val="28"/>
                <w:u w:val="none"/>
                <w:lang w:val="en-US" w:eastAsia="zh-CN" w:bidi="ar"/>
              </w:rPr>
              <w:t>选项</w:t>
            </w:r>
          </w:p>
        </w:tc>
        <w:tc>
          <w:tcPr>
            <w:tcW w:w="1793"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top"/>
              <w:rPr>
                <w:rFonts w:hint="eastAsia" w:asciiTheme="minorEastAsia" w:hAnsiTheme="minorEastAsia" w:eastAsiaTheme="minorEastAsia" w:cstheme="minorEastAsia"/>
                <w:b w:val="0"/>
                <w:bCs w:val="0"/>
                <w:color w:val="FFFFFF"/>
                <w:kern w:val="0"/>
                <w:sz w:val="28"/>
                <w:szCs w:val="28"/>
              </w:rPr>
            </w:pPr>
            <w:r>
              <w:rPr>
                <w:rFonts w:hint="eastAsia" w:asciiTheme="minorEastAsia" w:hAnsiTheme="minorEastAsia" w:eastAsiaTheme="minorEastAsia" w:cstheme="minorEastAsia"/>
                <w:b/>
                <w:bCs/>
                <w:i w:val="0"/>
                <w:iCs w:val="0"/>
                <w:color w:val="FFFFFF"/>
                <w:kern w:val="0"/>
                <w:sz w:val="28"/>
                <w:szCs w:val="28"/>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其他</w:t>
            </w:r>
          </w:p>
        </w:tc>
        <w:tc>
          <w:tcPr>
            <w:tcW w:w="1793"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民营企业（含个体工商户）</w:t>
            </w:r>
          </w:p>
        </w:tc>
        <w:tc>
          <w:tcPr>
            <w:tcW w:w="17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中初教育单位</w:t>
            </w:r>
          </w:p>
        </w:tc>
        <w:tc>
          <w:tcPr>
            <w:tcW w:w="17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其他企业</w:t>
            </w:r>
          </w:p>
        </w:tc>
        <w:tc>
          <w:tcPr>
            <w:tcW w:w="17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其他事业单位</w:t>
            </w:r>
          </w:p>
        </w:tc>
        <w:tc>
          <w:tcPr>
            <w:tcW w:w="17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高等教育单位</w:t>
            </w:r>
          </w:p>
        </w:tc>
        <w:tc>
          <w:tcPr>
            <w:tcW w:w="17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城镇社区</w:t>
            </w:r>
          </w:p>
        </w:tc>
        <w:tc>
          <w:tcPr>
            <w:tcW w:w="17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社会组织</w:t>
            </w:r>
          </w:p>
        </w:tc>
        <w:tc>
          <w:tcPr>
            <w:tcW w:w="17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农村建制村</w:t>
            </w:r>
          </w:p>
        </w:tc>
        <w:tc>
          <w:tcPr>
            <w:tcW w:w="17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国有企业</w:t>
            </w:r>
          </w:p>
        </w:tc>
        <w:tc>
          <w:tcPr>
            <w:tcW w:w="17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医疗卫生单位</w:t>
            </w:r>
          </w:p>
        </w:tc>
        <w:tc>
          <w:tcPr>
            <w:tcW w:w="17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三资企业</w:t>
            </w:r>
          </w:p>
        </w:tc>
        <w:tc>
          <w:tcPr>
            <w:tcW w:w="17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党政机关</w:t>
            </w:r>
          </w:p>
        </w:tc>
        <w:tc>
          <w:tcPr>
            <w:tcW w:w="17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科研设计单位</w:t>
            </w:r>
          </w:p>
        </w:tc>
        <w:tc>
          <w:tcPr>
            <w:tcW w:w="17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部队</w:t>
            </w:r>
          </w:p>
        </w:tc>
        <w:tc>
          <w:tcPr>
            <w:tcW w:w="179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3"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合计</w:t>
            </w:r>
          </w:p>
        </w:tc>
        <w:tc>
          <w:tcPr>
            <w:tcW w:w="17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100.00%</w:t>
            </w:r>
          </w:p>
        </w:tc>
      </w:tr>
    </w:tbl>
    <w:p>
      <w:pPr>
        <w:keepNext w:val="0"/>
        <w:keepLines w:val="0"/>
        <w:pageBreakBefore w:val="0"/>
        <w:widowControl w:val="0"/>
        <w:kinsoku/>
        <w:wordWrap/>
        <w:overflowPunct/>
        <w:topLinePunct w:val="0"/>
        <w:autoSpaceDE w:val="0"/>
        <w:autoSpaceDN w:val="0"/>
        <w:bidi w:val="0"/>
        <w:adjustRightInd/>
        <w:snapToGrid/>
        <w:ind w:firstLine="643" w:firstLineChars="200"/>
        <w:jc w:val="both"/>
        <w:textAlignment w:val="auto"/>
        <w:rPr>
          <w:rFonts w:hint="eastAsia" w:ascii="仿宋_GB2312" w:eastAsia="仿宋_GB2312" w:hAnsiTheme="minorEastAsia"/>
          <w:b/>
          <w:sz w:val="32"/>
          <w:szCs w:val="32"/>
        </w:rPr>
      </w:pPr>
      <w:r>
        <w:rPr>
          <w:rFonts w:hint="eastAsia" w:ascii="仿宋_GB2312" w:eastAsia="仿宋_GB2312" w:hAnsiTheme="minorEastAsia"/>
          <w:b/>
          <w:sz w:val="32"/>
          <w:szCs w:val="32"/>
        </w:rPr>
        <w:t>2.各</w:t>
      </w:r>
      <w:r>
        <w:rPr>
          <w:rFonts w:hint="eastAsia" w:ascii="仿宋_GB2312" w:eastAsia="仿宋_GB2312" w:hAnsiTheme="minorEastAsia"/>
          <w:b/>
          <w:sz w:val="32"/>
          <w:szCs w:val="32"/>
          <w:lang w:val="en-US" w:eastAsia="zh-CN"/>
        </w:rPr>
        <w:t>系部毕业生就业</w:t>
      </w:r>
      <w:r>
        <w:rPr>
          <w:rFonts w:hint="eastAsia" w:ascii="仿宋_GB2312" w:eastAsia="仿宋_GB2312" w:hAnsiTheme="minorEastAsia"/>
          <w:b/>
          <w:sz w:val="32"/>
          <w:szCs w:val="32"/>
        </w:rPr>
        <w:t>单位性质分布（前三</w:t>
      </w:r>
      <w:r>
        <w:rPr>
          <w:rFonts w:hint="eastAsia" w:ascii="仿宋_GB2312" w:eastAsia="仿宋_GB2312" w:hAnsiTheme="minorEastAsia"/>
          <w:b/>
          <w:sz w:val="32"/>
          <w:szCs w:val="32"/>
          <w:lang w:eastAsia="zh-CN"/>
        </w:rPr>
        <w:t>位</w:t>
      </w:r>
      <w:r>
        <w:rPr>
          <w:rFonts w:hint="eastAsia" w:ascii="仿宋_GB2312" w:eastAsia="仿宋_GB2312" w:hAnsiTheme="minorEastAsia"/>
          <w:b/>
          <w:sz w:val="32"/>
          <w:szCs w:val="32"/>
        </w:rPr>
        <w:t>）</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从各专业已落实的就业单位性质看，不同系部就业单位各有特色。文中选取其专业最具代表性单位性质分布，表题中“第一位”表示就业单位性质分布第一位，“第二位”表示就业单位性质分布第二位，“第三位”表示就业单位性质分布第三位。具体见表4-2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lang w:val="en-US" w:eastAsia="zh-CN"/>
        </w:rPr>
      </w:pPr>
      <w:r>
        <w:rPr>
          <w:rFonts w:hint="eastAsia" w:ascii="楷体" w:eastAsia="楷体"/>
          <w:b/>
          <w:sz w:val="28"/>
          <w:lang w:val="en-US" w:eastAsia="zh-CN"/>
        </w:rPr>
        <w:t>表4-</w:t>
      </w:r>
      <w:r>
        <w:rPr>
          <w:rFonts w:hint="eastAsia" w:ascii="楷体" w:eastAsia="楷体"/>
          <w:b/>
          <w:sz w:val="28"/>
          <w:lang w:val="en-US" w:eastAsia="zh-CN"/>
        </w:rPr>
        <w:fldChar w:fldCharType="begin"/>
      </w:r>
      <w:r>
        <w:rPr>
          <w:rFonts w:hint="eastAsia" w:ascii="楷体" w:eastAsia="楷体"/>
          <w:b/>
          <w:sz w:val="28"/>
          <w:lang w:val="en-US" w:eastAsia="zh-CN"/>
        </w:rPr>
        <w:instrText xml:space="preserve"> SEQ 表 \* ARABIC \s 1 </w:instrText>
      </w:r>
      <w:r>
        <w:rPr>
          <w:rFonts w:hint="eastAsia" w:ascii="楷体" w:eastAsia="楷体"/>
          <w:b/>
          <w:sz w:val="28"/>
          <w:lang w:val="en-US" w:eastAsia="zh-CN"/>
        </w:rPr>
        <w:fldChar w:fldCharType="separate"/>
      </w:r>
      <w:r>
        <w:rPr>
          <w:rFonts w:hint="eastAsia" w:ascii="楷体" w:eastAsia="楷体"/>
          <w:b/>
          <w:sz w:val="28"/>
          <w:lang w:val="en-US" w:eastAsia="zh-CN"/>
        </w:rPr>
        <w:t>2</w:t>
      </w:r>
      <w:r>
        <w:rPr>
          <w:rFonts w:hint="eastAsia" w:ascii="楷体" w:eastAsia="楷体"/>
          <w:b/>
          <w:sz w:val="28"/>
          <w:lang w:val="en-US" w:eastAsia="zh-CN"/>
        </w:rPr>
        <w:fldChar w:fldCharType="end"/>
      </w:r>
      <w:bookmarkStart w:id="68" w:name="_Toc31684"/>
      <w:r>
        <w:rPr>
          <w:rFonts w:hint="eastAsia" w:ascii="楷体" w:eastAsia="楷体"/>
          <w:b/>
          <w:sz w:val="28"/>
          <w:lang w:val="en-US" w:eastAsia="zh-CN"/>
        </w:rPr>
        <w:t xml:space="preserve">  各学院单位性质分布（前三位）</w:t>
      </w:r>
      <w:bookmarkEnd w:id="68"/>
    </w:p>
    <w:tbl>
      <w:tblPr>
        <w:tblStyle w:val="19"/>
        <w:tblpPr w:leftFromText="180" w:rightFromText="180" w:vertAnchor="text" w:horzAnchor="page" w:tblpX="2102" w:tblpY="596"/>
        <w:tblOverlap w:val="never"/>
        <w:tblW w:w="7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965"/>
        <w:gridCol w:w="210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965"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pageBreakBefore w:val="0"/>
              <w:kinsoku/>
              <w:wordWrap/>
              <w:overflowPunct/>
              <w:topLinePunct w:val="0"/>
              <w:autoSpaceDE w:val="0"/>
              <w:autoSpaceDN w:val="0"/>
              <w:bidi w:val="0"/>
              <w:adjustRightInd/>
              <w:snapToGrid w:val="0"/>
              <w:spacing w:before="0" w:after="0" w:line="240" w:lineRule="auto"/>
              <w:jc w:val="center"/>
              <w:rPr>
                <w:rFonts w:hint="eastAsia" w:ascii="宋体" w:hAnsi="宋体" w:eastAsia="宋体" w:cs="宋体"/>
                <w:b w:val="0"/>
                <w:bCs w:val="0"/>
                <w:color w:val="FFFFFF"/>
                <w:kern w:val="0"/>
                <w:sz w:val="28"/>
                <w:szCs w:val="28"/>
                <w:lang w:eastAsia="zh-CN"/>
              </w:rPr>
            </w:pPr>
            <w:r>
              <w:rPr>
                <w:rFonts w:hint="eastAsia" w:ascii="宋体" w:hAnsi="宋体" w:eastAsia="宋体" w:cs="宋体"/>
                <w:b/>
                <w:bCs w:val="0"/>
                <w:color w:val="FFFFFF"/>
                <w:kern w:val="0"/>
                <w:sz w:val="28"/>
                <w:szCs w:val="28"/>
                <w:lang w:val="en-US" w:eastAsia="zh-CN"/>
              </w:rPr>
              <w:t>系部</w:t>
            </w:r>
          </w:p>
        </w:tc>
        <w:tc>
          <w:tcPr>
            <w:tcW w:w="1965"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pageBreakBefore w:val="0"/>
              <w:kinsoku/>
              <w:wordWrap/>
              <w:overflowPunct/>
              <w:topLinePunct w:val="0"/>
              <w:autoSpaceDE w:val="0"/>
              <w:autoSpaceDN w:val="0"/>
              <w:bidi w:val="0"/>
              <w:adjustRightInd/>
              <w:snapToGrid w:val="0"/>
              <w:spacing w:before="0" w:after="0" w:line="240" w:lineRule="auto"/>
              <w:jc w:val="center"/>
              <w:rPr>
                <w:rFonts w:hint="eastAsia" w:ascii="宋体" w:hAnsi="宋体" w:eastAsia="宋体" w:cs="宋体"/>
                <w:b w:val="0"/>
                <w:bCs w:val="0"/>
                <w:color w:val="FFFFFF"/>
                <w:kern w:val="0"/>
                <w:sz w:val="28"/>
                <w:szCs w:val="28"/>
              </w:rPr>
            </w:pPr>
            <w:r>
              <w:rPr>
                <w:rFonts w:hint="eastAsia" w:ascii="宋体" w:hAnsi="宋体" w:eastAsia="宋体" w:cs="宋体"/>
                <w:b/>
                <w:bCs/>
                <w:color w:val="FFFFFF"/>
                <w:kern w:val="0"/>
                <w:sz w:val="28"/>
                <w:szCs w:val="28"/>
              </w:rPr>
              <w:t>第一位</w:t>
            </w:r>
          </w:p>
        </w:tc>
        <w:tc>
          <w:tcPr>
            <w:tcW w:w="2100"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pageBreakBefore w:val="0"/>
              <w:kinsoku/>
              <w:wordWrap/>
              <w:overflowPunct/>
              <w:topLinePunct w:val="0"/>
              <w:autoSpaceDE w:val="0"/>
              <w:autoSpaceDN w:val="0"/>
              <w:bidi w:val="0"/>
              <w:adjustRightInd/>
              <w:snapToGrid w:val="0"/>
              <w:spacing w:before="0" w:after="0" w:line="240" w:lineRule="auto"/>
              <w:jc w:val="center"/>
              <w:rPr>
                <w:rFonts w:hint="eastAsia" w:ascii="宋体" w:hAnsi="宋体" w:eastAsia="宋体" w:cs="宋体"/>
                <w:b w:val="0"/>
                <w:bCs w:val="0"/>
                <w:color w:val="FFFFFF"/>
                <w:kern w:val="0"/>
                <w:sz w:val="28"/>
                <w:szCs w:val="28"/>
              </w:rPr>
            </w:pPr>
            <w:r>
              <w:rPr>
                <w:rFonts w:hint="eastAsia" w:ascii="宋体" w:hAnsi="宋体" w:eastAsia="宋体" w:cs="宋体"/>
                <w:b/>
                <w:bCs/>
                <w:color w:val="FFFFFF"/>
                <w:kern w:val="0"/>
                <w:sz w:val="28"/>
                <w:szCs w:val="28"/>
              </w:rPr>
              <w:t>第二位</w:t>
            </w:r>
          </w:p>
        </w:tc>
        <w:tc>
          <w:tcPr>
            <w:tcW w:w="1965"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pageBreakBefore w:val="0"/>
              <w:kinsoku/>
              <w:wordWrap/>
              <w:overflowPunct/>
              <w:topLinePunct w:val="0"/>
              <w:autoSpaceDE w:val="0"/>
              <w:autoSpaceDN w:val="0"/>
              <w:bidi w:val="0"/>
              <w:adjustRightInd/>
              <w:snapToGrid w:val="0"/>
              <w:spacing w:before="0" w:after="0" w:line="240" w:lineRule="auto"/>
              <w:jc w:val="center"/>
              <w:rPr>
                <w:rFonts w:hint="eastAsia" w:ascii="宋体" w:hAnsi="宋体" w:eastAsia="宋体" w:cs="宋体"/>
                <w:b w:val="0"/>
                <w:bCs/>
                <w:color w:val="FFFFFF"/>
                <w:kern w:val="0"/>
                <w:sz w:val="28"/>
                <w:szCs w:val="28"/>
              </w:rPr>
            </w:pPr>
            <w:r>
              <w:rPr>
                <w:rFonts w:hint="eastAsia" w:ascii="宋体" w:hAnsi="宋体" w:eastAsia="宋体" w:cs="宋体"/>
                <w:b/>
                <w:bCs w:val="0"/>
                <w:color w:val="FFFFFF"/>
                <w:kern w:val="0"/>
                <w:sz w:val="28"/>
                <w:szCs w:val="28"/>
              </w:rPr>
              <w:t>第三位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2"/>
                <w:szCs w:val="22"/>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公共教学部</w:t>
            </w:r>
          </w:p>
        </w:tc>
        <w:tc>
          <w:tcPr>
            <w:tcW w:w="196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中初教育单位</w:t>
            </w:r>
          </w:p>
        </w:tc>
        <w:tc>
          <w:tcPr>
            <w:tcW w:w="210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w:t>
            </w:r>
          </w:p>
        </w:tc>
        <w:tc>
          <w:tcPr>
            <w:tcW w:w="196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2"/>
                <w:szCs w:val="22"/>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五年制教学部</w:t>
            </w:r>
          </w:p>
        </w:tc>
        <w:tc>
          <w:tcPr>
            <w:tcW w:w="196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w:t>
            </w:r>
          </w:p>
        </w:tc>
        <w:tc>
          <w:tcPr>
            <w:tcW w:w="21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民营企业</w:t>
            </w:r>
          </w:p>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（含个体工商户）</w:t>
            </w:r>
          </w:p>
        </w:tc>
        <w:tc>
          <w:tcPr>
            <w:tcW w:w="196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2"/>
                <w:szCs w:val="22"/>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学前教育系</w:t>
            </w:r>
          </w:p>
        </w:tc>
        <w:tc>
          <w:tcPr>
            <w:tcW w:w="196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民营企业</w:t>
            </w:r>
          </w:p>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（含个体工商户）</w:t>
            </w:r>
          </w:p>
        </w:tc>
        <w:tc>
          <w:tcPr>
            <w:tcW w:w="210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w:t>
            </w:r>
          </w:p>
        </w:tc>
        <w:tc>
          <w:tcPr>
            <w:tcW w:w="196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中初教育单位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2"/>
                <w:szCs w:val="22"/>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语言文学系</w:t>
            </w:r>
          </w:p>
        </w:tc>
        <w:tc>
          <w:tcPr>
            <w:tcW w:w="196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w:t>
            </w:r>
          </w:p>
        </w:tc>
        <w:tc>
          <w:tcPr>
            <w:tcW w:w="21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中初教育单位</w:t>
            </w:r>
          </w:p>
        </w:tc>
        <w:tc>
          <w:tcPr>
            <w:tcW w:w="196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民营企业</w:t>
            </w:r>
          </w:p>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22"/>
                <w:szCs w:val="2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（含个体工商户）</w:t>
            </w:r>
          </w:p>
        </w:tc>
      </w:tr>
    </w:tbl>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highlight w:val="none"/>
          <w:lang w:val="en-US" w:eastAsia="zh-CN"/>
        </w:rPr>
      </w:pPr>
      <w:bookmarkStart w:id="69" w:name="_Toc8578"/>
      <w:r>
        <w:rPr>
          <w:rFonts w:hint="eastAsia" w:ascii="楷体" w:hAnsi="楷体" w:eastAsia="楷体" w:cs="楷体"/>
          <w:b w:val="0"/>
          <w:bCs/>
          <w:highlight w:val="none"/>
          <w:lang w:val="en-US" w:eastAsia="zh-CN"/>
        </w:rPr>
        <w:t>（二）就业职业类别分布</w:t>
      </w:r>
      <w:bookmarkEnd w:id="69"/>
    </w:p>
    <w:p>
      <w:pPr>
        <w:keepNext w:val="0"/>
        <w:keepLines w:val="0"/>
        <w:pageBreakBefore w:val="0"/>
        <w:widowControl w:val="0"/>
        <w:kinsoku/>
        <w:wordWrap/>
        <w:overflowPunct/>
        <w:topLinePunct w:val="0"/>
        <w:autoSpaceDE w:val="0"/>
        <w:autoSpaceDN w:val="0"/>
        <w:bidi w:val="0"/>
        <w:adjustRightInd/>
        <w:snapToGrid/>
        <w:ind w:firstLine="643" w:firstLineChars="200"/>
        <w:jc w:val="both"/>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b/>
          <w:bCs/>
          <w:sz w:val="32"/>
          <w:szCs w:val="32"/>
          <w:lang w:val="en-US" w:eastAsia="zh-CN"/>
        </w:rPr>
        <w:t>1.总体就业职业类别分布</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通过对已就业毕业生就业职业类别进行调查，发现有72.14%的毕业生就业所属职业是“教学人员”，占比最高；其次是“其他人员”，占比为17.91%；排名第三的是“商业和服务业人员”，占比为4.48%。详细情况见表4-3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eastAsia="楷体"/>
          <w:b/>
          <w:sz w:val="28"/>
          <w:lang w:val="en-US" w:eastAsia="zh-CN"/>
        </w:rPr>
      </w:pPr>
      <w:r>
        <w:rPr>
          <w:rFonts w:hint="eastAsia" w:ascii="楷体" w:eastAsia="楷体"/>
          <w:b/>
          <w:sz w:val="28"/>
          <w:lang w:val="en-US" w:eastAsia="zh-CN"/>
        </w:rPr>
        <w:t>表4-</w:t>
      </w:r>
      <w:bookmarkStart w:id="70" w:name="_Toc10054"/>
      <w:r>
        <w:rPr>
          <w:rFonts w:hint="eastAsia" w:ascii="楷体" w:eastAsia="楷体"/>
          <w:b/>
          <w:sz w:val="28"/>
          <w:lang w:val="en-US" w:eastAsia="zh-CN"/>
        </w:rPr>
        <w:t>3  就业职业类别分布</w:t>
      </w:r>
      <w:bookmarkEnd w:id="70"/>
    </w:p>
    <w:tbl>
      <w:tblPr>
        <w:tblStyle w:val="19"/>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1"/>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5781"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FFFFFF"/>
                <w:kern w:val="0"/>
                <w:sz w:val="28"/>
                <w:szCs w:val="28"/>
                <w:lang w:val="en-US" w:eastAsia="zh-CN"/>
              </w:rPr>
            </w:pPr>
            <w:r>
              <w:rPr>
                <w:rFonts w:hint="eastAsia" w:ascii="宋体" w:hAnsi="宋体" w:eastAsia="宋体" w:cs="宋体"/>
                <w:b/>
                <w:bCs/>
                <w:i w:val="0"/>
                <w:iCs w:val="0"/>
                <w:color w:val="FFFFFF"/>
                <w:kern w:val="0"/>
                <w:sz w:val="28"/>
                <w:szCs w:val="28"/>
                <w:u w:val="none"/>
                <w:lang w:val="en-US" w:eastAsia="zh-CN" w:bidi="ar"/>
              </w:rPr>
              <w:t>选项</w:t>
            </w:r>
          </w:p>
        </w:tc>
        <w:tc>
          <w:tcPr>
            <w:tcW w:w="2000"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FFFFFF"/>
                <w:kern w:val="0"/>
                <w:sz w:val="28"/>
                <w:szCs w:val="28"/>
              </w:rPr>
            </w:pPr>
            <w:r>
              <w:rPr>
                <w:rFonts w:hint="eastAsia" w:ascii="宋体" w:hAnsi="宋体" w:eastAsia="宋体" w:cs="宋体"/>
                <w:b/>
                <w:bCs/>
                <w:i w:val="0"/>
                <w:iCs w:val="0"/>
                <w:color w:val="FFFFFF"/>
                <w:kern w:val="0"/>
                <w:sz w:val="28"/>
                <w:szCs w:val="28"/>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81"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教学人员</w:t>
            </w:r>
          </w:p>
        </w:tc>
        <w:tc>
          <w:tcPr>
            <w:tcW w:w="200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8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其他人员</w:t>
            </w:r>
          </w:p>
        </w:tc>
        <w:tc>
          <w:tcPr>
            <w:tcW w:w="20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8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商业和服务业人员</w:t>
            </w:r>
          </w:p>
        </w:tc>
        <w:tc>
          <w:tcPr>
            <w:tcW w:w="200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8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文学艺术工作者</w:t>
            </w:r>
          </w:p>
        </w:tc>
        <w:tc>
          <w:tcPr>
            <w:tcW w:w="20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8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体育工作人员</w:t>
            </w:r>
          </w:p>
        </w:tc>
        <w:tc>
          <w:tcPr>
            <w:tcW w:w="200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8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新闻出版和文化工作人员</w:t>
            </w:r>
          </w:p>
        </w:tc>
        <w:tc>
          <w:tcPr>
            <w:tcW w:w="20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8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办事人员和有关人员</w:t>
            </w:r>
          </w:p>
        </w:tc>
        <w:tc>
          <w:tcPr>
            <w:tcW w:w="200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8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生产和运输设备操作人员</w:t>
            </w:r>
          </w:p>
        </w:tc>
        <w:tc>
          <w:tcPr>
            <w:tcW w:w="20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8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金融业务人员</w:t>
            </w:r>
          </w:p>
        </w:tc>
        <w:tc>
          <w:tcPr>
            <w:tcW w:w="200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8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合计</w:t>
            </w:r>
          </w:p>
        </w:tc>
        <w:tc>
          <w:tcPr>
            <w:tcW w:w="200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100.00%</w:t>
            </w:r>
          </w:p>
        </w:tc>
      </w:tr>
    </w:tbl>
    <w:p>
      <w:pPr>
        <w:keepNext w:val="0"/>
        <w:keepLines w:val="0"/>
        <w:pageBreakBefore w:val="0"/>
        <w:widowControl w:val="0"/>
        <w:kinsoku/>
        <w:wordWrap/>
        <w:overflowPunct/>
        <w:topLinePunct w:val="0"/>
        <w:autoSpaceDE w:val="0"/>
        <w:autoSpaceDN w:val="0"/>
        <w:bidi w:val="0"/>
        <w:adjustRightInd/>
        <w:snapToGrid/>
        <w:ind w:firstLine="643" w:firstLineChars="200"/>
        <w:jc w:val="both"/>
        <w:textAlignment w:val="auto"/>
        <w:rPr>
          <w:rFonts w:hint="eastAsia" w:ascii="仿宋_GB2312" w:eastAsia="仿宋_GB2312" w:hAnsiTheme="minorEastAsia"/>
          <w:b/>
          <w:bCs/>
          <w:sz w:val="32"/>
          <w:szCs w:val="32"/>
          <w:lang w:val="en-US" w:eastAsia="zh-CN"/>
        </w:rPr>
      </w:pPr>
      <w:r>
        <w:rPr>
          <w:rFonts w:hint="eastAsia" w:ascii="仿宋_GB2312" w:eastAsia="仿宋_GB2312" w:hAnsiTheme="minorEastAsia"/>
          <w:b/>
          <w:bCs/>
          <w:sz w:val="32"/>
          <w:szCs w:val="32"/>
          <w:lang w:val="en-US" w:eastAsia="zh-CN"/>
        </w:rPr>
        <w:t>2.各系部毕业生就业职业类别（前三位）</w:t>
      </w:r>
    </w:p>
    <w:p>
      <w:pPr>
        <w:snapToGrid/>
        <w:spacing w:after="0" w:line="120" w:lineRule="auto"/>
        <w:ind w:firstLine="640" w:firstLineChars="200"/>
        <w:jc w:val="both"/>
        <w:rPr>
          <w:rFonts w:hint="eastAsia" w:ascii="仿宋_GB2312" w:eastAsia="仿宋_GB2312" w:hAnsiTheme="minorEastAsia"/>
          <w:sz w:val="32"/>
          <w:szCs w:val="32"/>
          <w:lang w:eastAsia="zh-CN"/>
        </w:rPr>
      </w:pPr>
      <w:r>
        <w:rPr>
          <w:rFonts w:hint="eastAsia" w:ascii="仿宋_GB2312" w:eastAsia="仿宋_GB2312" w:hAnsiTheme="minorEastAsia"/>
          <w:sz w:val="32"/>
          <w:szCs w:val="32"/>
        </w:rPr>
        <w:t>选取各</w:t>
      </w:r>
      <w:r>
        <w:rPr>
          <w:rFonts w:hint="eastAsia" w:ascii="仿宋_GB2312" w:eastAsia="仿宋_GB2312" w:hAnsiTheme="minorEastAsia"/>
          <w:sz w:val="32"/>
          <w:szCs w:val="32"/>
          <w:lang w:val="en-US" w:eastAsia="zh-CN"/>
        </w:rPr>
        <w:t>系部毕业生就业</w:t>
      </w:r>
      <w:r>
        <w:rPr>
          <w:rFonts w:hint="eastAsia" w:ascii="仿宋_GB2312" w:eastAsia="仿宋_GB2312" w:hAnsiTheme="minorEastAsia"/>
          <w:sz w:val="32"/>
          <w:szCs w:val="32"/>
        </w:rPr>
        <w:t>最具代表性职位类别展示，表题中“第一位”表示职位类别分布第一位，“第二位”表示职位类别分布第二位，“第三位”表示职位类别第三位。具体</w:t>
      </w:r>
      <w:r>
        <w:rPr>
          <w:rFonts w:hint="eastAsia" w:ascii="仿宋_GB2312" w:eastAsia="仿宋_GB2312" w:hAnsiTheme="minorEastAsia"/>
          <w:sz w:val="32"/>
          <w:szCs w:val="32"/>
          <w:lang w:eastAsia="zh-CN"/>
        </w:rPr>
        <w:t>见</w:t>
      </w:r>
      <w:r>
        <w:rPr>
          <w:rFonts w:hint="eastAsia" w:ascii="仿宋_GB2312" w:eastAsia="仿宋_GB2312" w:hAnsiTheme="minorEastAsia"/>
          <w:sz w:val="32"/>
          <w:szCs w:val="32"/>
        </w:rPr>
        <w:t>表</w:t>
      </w:r>
      <w:r>
        <w:rPr>
          <w:rFonts w:hint="eastAsia" w:ascii="仿宋_GB2312" w:eastAsia="仿宋_GB2312" w:hAnsiTheme="minorEastAsia"/>
          <w:sz w:val="32"/>
          <w:szCs w:val="32"/>
          <w:lang w:val="en-US" w:eastAsia="zh-CN"/>
        </w:rPr>
        <w:t>4-4</w:t>
      </w:r>
      <w:r>
        <w:rPr>
          <w:rFonts w:hint="eastAsia" w:ascii="仿宋_GB2312" w:eastAsia="仿宋_GB2312" w:hAnsiTheme="minorEastAsia"/>
          <w:sz w:val="32"/>
          <w:szCs w:val="32"/>
        </w:rPr>
        <w:t>所示</w:t>
      </w:r>
      <w:r>
        <w:rPr>
          <w:rFonts w:hint="eastAsia" w:ascii="仿宋_GB2312" w:eastAsia="仿宋_GB2312" w:hAnsiTheme="minorEastAsia"/>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eastAsia="楷体"/>
          <w:b/>
          <w:sz w:val="28"/>
          <w:lang w:val="en-US" w:eastAsia="zh-CN"/>
        </w:rPr>
      </w:pPr>
      <w:r>
        <w:rPr>
          <w:rFonts w:hint="eastAsia" w:ascii="楷体" w:eastAsia="楷体"/>
          <w:b/>
          <w:sz w:val="28"/>
          <w:lang w:val="en-US" w:eastAsia="zh-CN"/>
        </w:rPr>
        <w:t>表4-</w:t>
      </w:r>
      <w:bookmarkStart w:id="71" w:name="_Toc27283"/>
      <w:r>
        <w:rPr>
          <w:rFonts w:hint="eastAsia" w:ascii="楷体" w:eastAsia="楷体"/>
          <w:b/>
          <w:sz w:val="28"/>
          <w:lang w:val="en-US" w:eastAsia="zh-CN"/>
        </w:rPr>
        <w:t>4  各系部毕业生就业职业类别（前三位）</w:t>
      </w:r>
      <w:bookmarkEnd w:id="71"/>
    </w:p>
    <w:tbl>
      <w:tblPr>
        <w:tblStyle w:val="19"/>
        <w:tblpPr w:leftFromText="180" w:rightFromText="180" w:vertAnchor="text" w:horzAnchor="page" w:tblpX="2162" w:tblpY="113"/>
        <w:tblOverlap w:val="never"/>
        <w:tblW w:w="7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875"/>
        <w:gridCol w:w="19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995"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widowControl/>
              <w:suppressLineNumbers w:val="0"/>
              <w:ind w:left="0" w:leftChars="0" w:right="0" w:rightChars="0"/>
              <w:jc w:val="center"/>
              <w:textAlignment w:val="top"/>
              <w:rPr>
                <w:rFonts w:hint="eastAsia" w:ascii="宋体" w:hAnsi="宋体" w:eastAsia="宋体" w:cs="宋体"/>
                <w:b/>
                <w:bCs/>
                <w:i w:val="0"/>
                <w:iCs w:val="0"/>
                <w:color w:val="FFFFFF"/>
                <w:kern w:val="0"/>
                <w:sz w:val="28"/>
                <w:szCs w:val="28"/>
                <w:u w:val="none"/>
                <w:lang w:val="en-US" w:eastAsia="zh-CN" w:bidi="ar"/>
              </w:rPr>
            </w:pPr>
            <w:r>
              <w:rPr>
                <w:rFonts w:hint="eastAsia" w:ascii="宋体" w:hAnsi="宋体" w:eastAsia="宋体" w:cs="宋体"/>
                <w:b/>
                <w:bCs/>
                <w:i w:val="0"/>
                <w:iCs w:val="0"/>
                <w:color w:val="FFFFFF"/>
                <w:kern w:val="0"/>
                <w:sz w:val="28"/>
                <w:szCs w:val="28"/>
                <w:u w:val="none"/>
                <w:lang w:val="en-US" w:eastAsia="zh-CN" w:bidi="ar"/>
              </w:rPr>
              <w:t>学院</w:t>
            </w:r>
          </w:p>
        </w:tc>
        <w:tc>
          <w:tcPr>
            <w:tcW w:w="1875"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widowControl/>
              <w:suppressLineNumbers w:val="0"/>
              <w:ind w:left="0" w:leftChars="0" w:right="0" w:rightChars="0"/>
              <w:jc w:val="center"/>
              <w:textAlignment w:val="top"/>
              <w:rPr>
                <w:rFonts w:hint="eastAsia" w:ascii="宋体" w:hAnsi="宋体" w:eastAsia="宋体" w:cs="宋体"/>
                <w:b/>
                <w:bCs/>
                <w:i w:val="0"/>
                <w:iCs w:val="0"/>
                <w:color w:val="FFFFFF"/>
                <w:kern w:val="0"/>
                <w:sz w:val="28"/>
                <w:szCs w:val="28"/>
                <w:u w:val="none"/>
                <w:lang w:val="en-US" w:eastAsia="zh-CN" w:bidi="ar"/>
              </w:rPr>
            </w:pPr>
            <w:r>
              <w:rPr>
                <w:rFonts w:hint="eastAsia" w:ascii="宋体" w:hAnsi="宋体" w:eastAsia="宋体" w:cs="宋体"/>
                <w:b/>
                <w:bCs/>
                <w:i w:val="0"/>
                <w:iCs w:val="0"/>
                <w:color w:val="FFFFFF"/>
                <w:kern w:val="0"/>
                <w:sz w:val="28"/>
                <w:szCs w:val="28"/>
                <w:u w:val="none"/>
                <w:lang w:val="en-US" w:eastAsia="zh-CN" w:bidi="ar"/>
              </w:rPr>
              <w:t>第一位</w:t>
            </w:r>
          </w:p>
        </w:tc>
        <w:tc>
          <w:tcPr>
            <w:tcW w:w="1920"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widowControl/>
              <w:suppressLineNumbers w:val="0"/>
              <w:ind w:left="0" w:leftChars="0" w:right="0" w:rightChars="0"/>
              <w:jc w:val="center"/>
              <w:textAlignment w:val="top"/>
              <w:rPr>
                <w:rFonts w:hint="eastAsia" w:ascii="宋体" w:hAnsi="宋体" w:eastAsia="宋体" w:cs="宋体"/>
                <w:b/>
                <w:bCs/>
                <w:i w:val="0"/>
                <w:iCs w:val="0"/>
                <w:color w:val="FFFFFF"/>
                <w:kern w:val="0"/>
                <w:sz w:val="28"/>
                <w:szCs w:val="28"/>
                <w:u w:val="none"/>
                <w:lang w:val="en-US" w:eastAsia="zh-CN" w:bidi="ar"/>
              </w:rPr>
            </w:pPr>
            <w:r>
              <w:rPr>
                <w:rFonts w:hint="eastAsia" w:ascii="宋体" w:hAnsi="宋体" w:eastAsia="宋体" w:cs="宋体"/>
                <w:b/>
                <w:bCs/>
                <w:i w:val="0"/>
                <w:iCs w:val="0"/>
                <w:color w:val="FFFFFF"/>
                <w:kern w:val="0"/>
                <w:sz w:val="28"/>
                <w:szCs w:val="28"/>
                <w:u w:val="none"/>
                <w:lang w:val="en-US" w:eastAsia="zh-CN" w:bidi="ar"/>
              </w:rPr>
              <w:t>第二位</w:t>
            </w:r>
          </w:p>
        </w:tc>
        <w:tc>
          <w:tcPr>
            <w:tcW w:w="1980"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widowControl/>
              <w:suppressLineNumbers w:val="0"/>
              <w:ind w:left="0" w:leftChars="0" w:right="0" w:rightChars="0"/>
              <w:jc w:val="center"/>
              <w:textAlignment w:val="top"/>
              <w:rPr>
                <w:rFonts w:hint="eastAsia" w:ascii="宋体" w:hAnsi="宋体" w:eastAsia="宋体" w:cs="宋体"/>
                <w:b/>
                <w:bCs/>
                <w:i w:val="0"/>
                <w:iCs w:val="0"/>
                <w:color w:val="FFFFFF"/>
                <w:kern w:val="0"/>
                <w:sz w:val="28"/>
                <w:szCs w:val="28"/>
                <w:u w:val="none"/>
                <w:lang w:val="en-US" w:eastAsia="zh-CN" w:bidi="ar"/>
              </w:rPr>
            </w:pPr>
            <w:r>
              <w:rPr>
                <w:rFonts w:hint="eastAsia" w:ascii="宋体" w:hAnsi="宋体" w:eastAsia="宋体" w:cs="宋体"/>
                <w:b/>
                <w:bCs/>
                <w:i w:val="0"/>
                <w:iCs w:val="0"/>
                <w:color w:val="FFFFFF"/>
                <w:kern w:val="0"/>
                <w:sz w:val="28"/>
                <w:szCs w:val="28"/>
                <w:u w:val="none"/>
                <w:lang w:val="en-US" w:eastAsia="zh-CN" w:bidi="ar"/>
              </w:rPr>
              <w:t>第三位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w w:val="90"/>
                <w:kern w:val="2"/>
                <w:sz w:val="36"/>
                <w:szCs w:val="36"/>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公共教学部</w:t>
            </w:r>
          </w:p>
        </w:tc>
        <w:tc>
          <w:tcPr>
            <w:tcW w:w="187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其他人员</w:t>
            </w:r>
          </w:p>
        </w:tc>
        <w:tc>
          <w:tcPr>
            <w:tcW w:w="192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教学人员</w:t>
            </w:r>
          </w:p>
        </w:tc>
        <w:tc>
          <w:tcPr>
            <w:tcW w:w="198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商业和服务业人员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w w:val="90"/>
                <w:kern w:val="2"/>
                <w:sz w:val="36"/>
                <w:szCs w:val="36"/>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五年制教学部</w:t>
            </w:r>
          </w:p>
        </w:tc>
        <w:tc>
          <w:tcPr>
            <w:tcW w:w="187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教学人员</w:t>
            </w:r>
          </w:p>
        </w:tc>
        <w:tc>
          <w:tcPr>
            <w:tcW w:w="19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其他人员</w:t>
            </w:r>
          </w:p>
        </w:tc>
        <w:tc>
          <w:tcPr>
            <w:tcW w:w="19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商业和服务业人员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w w:val="90"/>
                <w:kern w:val="2"/>
                <w:sz w:val="36"/>
                <w:szCs w:val="36"/>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学前教育系</w:t>
            </w:r>
          </w:p>
        </w:tc>
        <w:tc>
          <w:tcPr>
            <w:tcW w:w="187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教学人员</w:t>
            </w:r>
          </w:p>
        </w:tc>
        <w:tc>
          <w:tcPr>
            <w:tcW w:w="192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其他人员</w:t>
            </w:r>
          </w:p>
        </w:tc>
        <w:tc>
          <w:tcPr>
            <w:tcW w:w="19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商业和服务业人员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w w:val="90"/>
                <w:kern w:val="2"/>
                <w:sz w:val="36"/>
                <w:szCs w:val="36"/>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语言文学系</w:t>
            </w:r>
          </w:p>
        </w:tc>
        <w:tc>
          <w:tcPr>
            <w:tcW w:w="187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教学人员</w:t>
            </w:r>
          </w:p>
        </w:tc>
        <w:tc>
          <w:tcPr>
            <w:tcW w:w="19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其他人员</w:t>
            </w:r>
          </w:p>
        </w:tc>
        <w:tc>
          <w:tcPr>
            <w:tcW w:w="19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商业和服务业人员</w:t>
            </w:r>
          </w:p>
        </w:tc>
      </w:tr>
    </w:tbl>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72" w:name="_Toc12954"/>
      <w:r>
        <w:rPr>
          <w:rFonts w:hint="eastAsia" w:ascii="楷体" w:hAnsi="楷体" w:eastAsia="楷体" w:cs="楷体"/>
          <w:b w:val="0"/>
          <w:bCs/>
          <w:lang w:val="en-US" w:eastAsia="zh-CN"/>
        </w:rPr>
        <w:t>（三）就业行业分布</w:t>
      </w:r>
      <w:bookmarkEnd w:id="72"/>
    </w:p>
    <w:p>
      <w:pPr>
        <w:keepNext w:val="0"/>
        <w:keepLines w:val="0"/>
        <w:pageBreakBefore w:val="0"/>
        <w:widowControl w:val="0"/>
        <w:kinsoku/>
        <w:wordWrap/>
        <w:overflowPunct/>
        <w:topLinePunct w:val="0"/>
        <w:autoSpaceDE w:val="0"/>
        <w:autoSpaceDN w:val="0"/>
        <w:bidi w:val="0"/>
        <w:adjustRightInd/>
        <w:snapToGrid/>
        <w:ind w:firstLine="643" w:firstLineChars="200"/>
        <w:jc w:val="both"/>
        <w:textAlignment w:val="auto"/>
        <w:rPr>
          <w:rFonts w:hint="default" w:ascii="仿宋_GB2312" w:eastAsia="仿宋_GB2312" w:hAnsiTheme="minorEastAsia"/>
          <w:b/>
          <w:bCs/>
          <w:sz w:val="32"/>
          <w:szCs w:val="32"/>
          <w:lang w:val="en-US" w:eastAsia="zh-CN"/>
        </w:rPr>
      </w:pPr>
      <w:r>
        <w:rPr>
          <w:rFonts w:hint="eastAsia" w:ascii="仿宋_GB2312" w:eastAsia="仿宋_GB2312" w:hAnsiTheme="minorEastAsia"/>
          <w:b/>
          <w:bCs/>
          <w:sz w:val="32"/>
          <w:szCs w:val="32"/>
          <w:lang w:val="en-US" w:eastAsia="zh-CN"/>
        </w:rPr>
        <w:t>1.总体就业行业分布</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通过对已就业毕业生就业行业情况分析，就业行业排名前三位的是“教育”“居民服务、修理和其他服务业”和“住宿和餐饮业”，占比分别为81.09%、3.98%以及3.48%；排名后三位的是“制造业”“金融业”和“建筑业”， 占比均为0.50%。详细情况见表4-5所示。</w:t>
      </w:r>
    </w:p>
    <w:p>
      <w:pPr>
        <w:pStyle w:val="5"/>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表</w:t>
      </w: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eastAsia="zh-CN"/>
        </w:rPr>
        <w:t>-</w:t>
      </w:r>
      <w:bookmarkStart w:id="73" w:name="_Toc6103"/>
      <w:r>
        <w:rPr>
          <w:rFonts w:hint="eastAsia" w:ascii="楷体" w:hAnsi="楷体" w:eastAsia="楷体" w:cs="楷体"/>
          <w:b/>
          <w:bCs/>
          <w:sz w:val="28"/>
          <w:szCs w:val="28"/>
          <w:lang w:val="en-US" w:eastAsia="zh-CN"/>
        </w:rPr>
        <w:t>5  就业行业分布</w:t>
      </w:r>
      <w:bookmarkEnd w:id="73"/>
    </w:p>
    <w:tbl>
      <w:tblPr>
        <w:tblStyle w:val="19"/>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1"/>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5991"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top"/>
              <w:rPr>
                <w:rFonts w:hint="eastAsia" w:ascii="宋体" w:hAnsi="宋体" w:eastAsia="宋体" w:cs="宋体"/>
                <w:b w:val="0"/>
                <w:bCs w:val="0"/>
                <w:color w:val="FFFFFF"/>
                <w:kern w:val="0"/>
                <w:sz w:val="28"/>
                <w:szCs w:val="28"/>
                <w:lang w:val="en-US" w:eastAsia="zh-CN"/>
              </w:rPr>
            </w:pPr>
            <w:r>
              <w:rPr>
                <w:rFonts w:hint="eastAsia" w:ascii="宋体" w:hAnsi="宋体" w:eastAsia="宋体" w:cs="宋体"/>
                <w:b/>
                <w:bCs/>
                <w:i w:val="0"/>
                <w:iCs w:val="0"/>
                <w:color w:val="FFFFFF"/>
                <w:kern w:val="0"/>
                <w:sz w:val="28"/>
                <w:szCs w:val="28"/>
                <w:u w:val="none"/>
                <w:lang w:val="en-US" w:eastAsia="zh-CN" w:bidi="ar"/>
              </w:rPr>
              <w:t>选项</w:t>
            </w:r>
          </w:p>
        </w:tc>
        <w:tc>
          <w:tcPr>
            <w:tcW w:w="1855"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top"/>
              <w:rPr>
                <w:rFonts w:hint="eastAsia" w:ascii="宋体" w:hAnsi="宋体" w:eastAsia="宋体" w:cs="宋体"/>
                <w:b w:val="0"/>
                <w:bCs w:val="0"/>
                <w:color w:val="FFFFFF"/>
                <w:kern w:val="0"/>
                <w:sz w:val="28"/>
                <w:szCs w:val="28"/>
              </w:rPr>
            </w:pPr>
            <w:r>
              <w:rPr>
                <w:rFonts w:hint="eastAsia" w:ascii="宋体" w:hAnsi="宋体" w:eastAsia="宋体" w:cs="宋体"/>
                <w:b/>
                <w:bCs/>
                <w:i w:val="0"/>
                <w:iCs w:val="0"/>
                <w:color w:val="FFFFFF"/>
                <w:kern w:val="0"/>
                <w:sz w:val="28"/>
                <w:szCs w:val="28"/>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1" w:type="dxa"/>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教育</w:t>
            </w:r>
          </w:p>
        </w:tc>
        <w:tc>
          <w:tcPr>
            <w:tcW w:w="185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居民服务、修理和其他服务业</w:t>
            </w:r>
          </w:p>
        </w:tc>
        <w:tc>
          <w:tcPr>
            <w:tcW w:w="185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住宿和餐饮业</w:t>
            </w:r>
          </w:p>
        </w:tc>
        <w:tc>
          <w:tcPr>
            <w:tcW w:w="185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信息传输、软件和信息技术服务业</w:t>
            </w:r>
          </w:p>
        </w:tc>
        <w:tc>
          <w:tcPr>
            <w:tcW w:w="185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批发和零售业</w:t>
            </w:r>
          </w:p>
        </w:tc>
        <w:tc>
          <w:tcPr>
            <w:tcW w:w="185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卫生和社会工作</w:t>
            </w:r>
          </w:p>
        </w:tc>
        <w:tc>
          <w:tcPr>
            <w:tcW w:w="185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文化、体育和娱乐业</w:t>
            </w:r>
          </w:p>
        </w:tc>
        <w:tc>
          <w:tcPr>
            <w:tcW w:w="185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租赁和商务服务业</w:t>
            </w:r>
          </w:p>
        </w:tc>
        <w:tc>
          <w:tcPr>
            <w:tcW w:w="185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交通运输、仓储和邮政业</w:t>
            </w:r>
          </w:p>
        </w:tc>
        <w:tc>
          <w:tcPr>
            <w:tcW w:w="185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制造业</w:t>
            </w:r>
          </w:p>
        </w:tc>
        <w:tc>
          <w:tcPr>
            <w:tcW w:w="185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金融业</w:t>
            </w:r>
          </w:p>
        </w:tc>
        <w:tc>
          <w:tcPr>
            <w:tcW w:w="185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建筑业</w:t>
            </w:r>
          </w:p>
        </w:tc>
        <w:tc>
          <w:tcPr>
            <w:tcW w:w="185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91"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合计</w:t>
            </w:r>
          </w:p>
        </w:tc>
        <w:tc>
          <w:tcPr>
            <w:tcW w:w="185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100.00%</w:t>
            </w:r>
          </w:p>
        </w:tc>
      </w:tr>
    </w:tbl>
    <w:p>
      <w:pPr>
        <w:snapToGrid/>
        <w:spacing w:after="0"/>
        <w:ind w:firstLine="643" w:firstLineChars="200"/>
        <w:jc w:val="both"/>
        <w:rPr>
          <w:rFonts w:ascii="仿宋_GB2312" w:eastAsia="仿宋_GB2312" w:hAnsiTheme="minorEastAsia"/>
          <w:b/>
          <w:sz w:val="32"/>
          <w:szCs w:val="32"/>
        </w:rPr>
      </w:pPr>
      <w:r>
        <w:rPr>
          <w:rFonts w:hint="eastAsia" w:ascii="仿宋_GB2312" w:eastAsia="仿宋_GB2312" w:hAnsiTheme="minorEastAsia"/>
          <w:b/>
          <w:sz w:val="32"/>
          <w:szCs w:val="32"/>
        </w:rPr>
        <w:t>2.分</w:t>
      </w:r>
      <w:r>
        <w:rPr>
          <w:rFonts w:hint="eastAsia" w:ascii="仿宋_GB2312" w:eastAsia="仿宋_GB2312" w:hAnsiTheme="minorEastAsia"/>
          <w:b/>
          <w:sz w:val="32"/>
          <w:szCs w:val="32"/>
          <w:lang w:val="en-US" w:eastAsia="zh-CN"/>
        </w:rPr>
        <w:t>系部</w:t>
      </w:r>
      <w:r>
        <w:rPr>
          <w:rFonts w:hint="eastAsia" w:ascii="仿宋_GB2312" w:eastAsia="仿宋_GB2312" w:hAnsiTheme="minorEastAsia"/>
          <w:b/>
          <w:sz w:val="32"/>
          <w:szCs w:val="32"/>
        </w:rPr>
        <w:t>就业行业分布情况（前三位）</w:t>
      </w:r>
    </w:p>
    <w:p>
      <w:pPr>
        <w:snapToGrid/>
        <w:spacing w:after="0"/>
        <w:ind w:firstLine="640" w:firstLineChars="200"/>
        <w:jc w:val="both"/>
        <w:rPr>
          <w:rFonts w:hint="eastAsia" w:ascii="仿宋_GB2312" w:eastAsia="仿宋_GB2312" w:hAnsiTheme="minorEastAsia"/>
          <w:sz w:val="32"/>
          <w:szCs w:val="32"/>
          <w:lang w:eastAsia="zh-CN"/>
        </w:rPr>
      </w:pPr>
      <w:r>
        <w:rPr>
          <w:rFonts w:hint="eastAsia" w:ascii="仿宋_GB2312" w:eastAsia="仿宋_GB2312" w:hAnsiTheme="minorEastAsia"/>
          <w:sz w:val="32"/>
          <w:szCs w:val="32"/>
        </w:rPr>
        <w:t>选取各</w:t>
      </w:r>
      <w:r>
        <w:rPr>
          <w:rFonts w:hint="eastAsia" w:ascii="仿宋_GB2312" w:eastAsia="仿宋_GB2312" w:hAnsiTheme="minorEastAsia"/>
          <w:sz w:val="32"/>
          <w:szCs w:val="32"/>
          <w:lang w:val="en-US" w:eastAsia="zh-CN"/>
        </w:rPr>
        <w:t>系部</w:t>
      </w:r>
      <w:r>
        <w:rPr>
          <w:rFonts w:hint="eastAsia" w:ascii="仿宋_GB2312" w:eastAsia="仿宋_GB2312" w:hAnsiTheme="minorEastAsia"/>
          <w:sz w:val="32"/>
          <w:szCs w:val="32"/>
        </w:rPr>
        <w:t>最具代表性行业分布前三位进行展示，表题中“第一位”表示就业行业分布第一位，“第二位”表示就业行业分布第二位，“第三位”表示就业行业分布第三位。具体</w:t>
      </w:r>
      <w:r>
        <w:rPr>
          <w:rFonts w:hint="eastAsia" w:ascii="仿宋_GB2312" w:eastAsia="仿宋_GB2312" w:hAnsiTheme="minorEastAsia"/>
          <w:sz w:val="32"/>
          <w:szCs w:val="32"/>
          <w:lang w:eastAsia="zh-CN"/>
        </w:rPr>
        <w:t>见</w:t>
      </w:r>
      <w:r>
        <w:rPr>
          <w:rFonts w:hint="eastAsia" w:ascii="仿宋_GB2312" w:eastAsia="仿宋_GB2312" w:hAnsiTheme="minorEastAsia"/>
          <w:sz w:val="32"/>
          <w:szCs w:val="32"/>
        </w:rPr>
        <w:t>表</w:t>
      </w:r>
      <w:r>
        <w:rPr>
          <w:rFonts w:hint="eastAsia" w:ascii="仿宋_GB2312" w:eastAsia="仿宋_GB2312" w:hAnsiTheme="minorEastAsia"/>
          <w:sz w:val="32"/>
          <w:szCs w:val="32"/>
          <w:lang w:val="en-US" w:eastAsia="zh-CN"/>
        </w:rPr>
        <w:t>4-6</w:t>
      </w:r>
      <w:r>
        <w:rPr>
          <w:rFonts w:hint="eastAsia" w:ascii="仿宋_GB2312" w:eastAsia="仿宋_GB2312" w:hAnsiTheme="minorEastAsia"/>
          <w:sz w:val="32"/>
          <w:szCs w:val="32"/>
        </w:rPr>
        <w:t>所示</w:t>
      </w:r>
      <w:r>
        <w:rPr>
          <w:rFonts w:hint="eastAsia" w:ascii="仿宋_GB2312" w:eastAsia="仿宋_GB2312" w:hAnsiTheme="minorEastAsia"/>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表</w:t>
      </w: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eastAsia="zh-CN"/>
        </w:rPr>
        <w:t>-</w:t>
      </w:r>
      <w:bookmarkStart w:id="74" w:name="_Toc19117"/>
      <w:r>
        <w:rPr>
          <w:rFonts w:hint="eastAsia" w:ascii="楷体" w:hAnsi="楷体" w:eastAsia="楷体" w:cs="楷体"/>
          <w:b/>
          <w:bCs/>
          <w:sz w:val="28"/>
          <w:szCs w:val="28"/>
          <w:lang w:val="en-US" w:eastAsia="zh-CN"/>
        </w:rPr>
        <w:t>6 分系部就业行业分布情况（前三位）</w:t>
      </w:r>
      <w:bookmarkEnd w:id="74"/>
    </w:p>
    <w:tbl>
      <w:tblPr>
        <w:tblStyle w:val="19"/>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1625"/>
        <w:gridCol w:w="2565"/>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220"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ind w:left="0" w:leftChars="0" w:right="0" w:rightChars="0"/>
              <w:jc w:val="center"/>
              <w:textAlignment w:val="top"/>
              <w:rPr>
                <w:rFonts w:hint="eastAsia" w:ascii="宋体" w:hAnsi="宋体" w:eastAsia="宋体" w:cs="宋体"/>
                <w:b/>
                <w:bCs/>
                <w:i w:val="0"/>
                <w:iCs w:val="0"/>
                <w:color w:val="FFFFFF"/>
                <w:kern w:val="0"/>
                <w:sz w:val="28"/>
                <w:szCs w:val="28"/>
                <w:u w:val="none"/>
                <w:lang w:val="en-US" w:eastAsia="zh-CN" w:bidi="ar"/>
              </w:rPr>
            </w:pPr>
            <w:r>
              <w:rPr>
                <w:rFonts w:hint="eastAsia" w:ascii="宋体" w:hAnsi="宋体" w:eastAsia="宋体" w:cs="宋体"/>
                <w:b/>
                <w:bCs/>
                <w:i w:val="0"/>
                <w:iCs w:val="0"/>
                <w:color w:val="FFFFFF"/>
                <w:kern w:val="0"/>
                <w:sz w:val="28"/>
                <w:szCs w:val="28"/>
                <w:u w:val="none"/>
                <w:lang w:val="en-US" w:eastAsia="zh-CN" w:bidi="ar"/>
              </w:rPr>
              <w:t>系部</w:t>
            </w:r>
          </w:p>
        </w:tc>
        <w:tc>
          <w:tcPr>
            <w:tcW w:w="1625"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ind w:left="0" w:leftChars="0" w:right="0" w:rightChars="0"/>
              <w:jc w:val="center"/>
              <w:textAlignment w:val="top"/>
              <w:rPr>
                <w:rFonts w:hint="eastAsia" w:ascii="宋体" w:hAnsi="宋体" w:eastAsia="宋体" w:cs="宋体"/>
                <w:b/>
                <w:bCs/>
                <w:i w:val="0"/>
                <w:iCs w:val="0"/>
                <w:color w:val="FFFFFF"/>
                <w:kern w:val="0"/>
                <w:sz w:val="28"/>
                <w:szCs w:val="28"/>
                <w:u w:val="none"/>
                <w:lang w:val="en-US" w:eastAsia="zh-CN" w:bidi="ar"/>
              </w:rPr>
            </w:pPr>
            <w:r>
              <w:rPr>
                <w:rFonts w:hint="eastAsia" w:ascii="宋体" w:hAnsi="宋体" w:eastAsia="宋体" w:cs="宋体"/>
                <w:b/>
                <w:bCs/>
                <w:i w:val="0"/>
                <w:iCs w:val="0"/>
                <w:color w:val="FFFFFF"/>
                <w:kern w:val="0"/>
                <w:sz w:val="28"/>
                <w:szCs w:val="28"/>
                <w:u w:val="none"/>
                <w:lang w:val="en-US" w:eastAsia="zh-CN" w:bidi="ar"/>
              </w:rPr>
              <w:t>第一位</w:t>
            </w:r>
          </w:p>
        </w:tc>
        <w:tc>
          <w:tcPr>
            <w:tcW w:w="2565"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ind w:left="0" w:leftChars="0" w:right="0" w:rightChars="0"/>
              <w:jc w:val="center"/>
              <w:textAlignment w:val="top"/>
              <w:rPr>
                <w:rFonts w:hint="eastAsia" w:ascii="宋体" w:hAnsi="宋体" w:eastAsia="宋体" w:cs="宋体"/>
                <w:b/>
                <w:bCs/>
                <w:i w:val="0"/>
                <w:iCs w:val="0"/>
                <w:color w:val="FFFFFF"/>
                <w:kern w:val="0"/>
                <w:sz w:val="28"/>
                <w:szCs w:val="28"/>
                <w:u w:val="none"/>
                <w:lang w:val="en-US" w:eastAsia="zh-CN" w:bidi="ar"/>
              </w:rPr>
            </w:pPr>
            <w:r>
              <w:rPr>
                <w:rFonts w:hint="eastAsia" w:ascii="宋体" w:hAnsi="宋体" w:eastAsia="宋体" w:cs="宋体"/>
                <w:b/>
                <w:bCs/>
                <w:i w:val="0"/>
                <w:iCs w:val="0"/>
                <w:color w:val="FFFFFF"/>
                <w:kern w:val="0"/>
                <w:sz w:val="28"/>
                <w:szCs w:val="28"/>
                <w:u w:val="none"/>
                <w:lang w:val="en-US" w:eastAsia="zh-CN" w:bidi="ar"/>
              </w:rPr>
              <w:t>第二位</w:t>
            </w:r>
          </w:p>
        </w:tc>
        <w:tc>
          <w:tcPr>
            <w:tcW w:w="2089"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ind w:left="0" w:leftChars="0" w:right="0" w:rightChars="0"/>
              <w:jc w:val="center"/>
              <w:textAlignment w:val="top"/>
              <w:rPr>
                <w:rFonts w:hint="eastAsia" w:ascii="宋体" w:hAnsi="宋体" w:eastAsia="宋体" w:cs="宋体"/>
                <w:b/>
                <w:bCs/>
                <w:i w:val="0"/>
                <w:iCs w:val="0"/>
                <w:color w:val="FFFFFF"/>
                <w:kern w:val="0"/>
                <w:sz w:val="28"/>
                <w:szCs w:val="28"/>
                <w:u w:val="none"/>
                <w:lang w:val="en-US" w:eastAsia="zh-CN" w:bidi="ar"/>
              </w:rPr>
            </w:pPr>
            <w:r>
              <w:rPr>
                <w:rFonts w:hint="eastAsia" w:ascii="宋体" w:hAnsi="宋体" w:eastAsia="宋体" w:cs="宋体"/>
                <w:b/>
                <w:bCs/>
                <w:i w:val="0"/>
                <w:iCs w:val="0"/>
                <w:color w:val="FFFFFF"/>
                <w:kern w:val="0"/>
                <w:sz w:val="28"/>
                <w:szCs w:val="28"/>
                <w:u w:val="none"/>
                <w:lang w:val="en-US" w:eastAsia="zh-CN" w:bidi="ar"/>
              </w:rPr>
              <w:t>第三位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6"/>
                <w:szCs w:val="36"/>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公共教学部</w:t>
            </w:r>
          </w:p>
        </w:tc>
        <w:tc>
          <w:tcPr>
            <w:tcW w:w="162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教育</w:t>
            </w:r>
          </w:p>
        </w:tc>
        <w:tc>
          <w:tcPr>
            <w:tcW w:w="256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居民服务、修理和</w:t>
            </w:r>
          </w:p>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其他服务业</w:t>
            </w:r>
          </w:p>
        </w:tc>
        <w:tc>
          <w:tcPr>
            <w:tcW w:w="2089"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6"/>
                <w:szCs w:val="36"/>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五年制教学部</w:t>
            </w:r>
          </w:p>
        </w:tc>
        <w:tc>
          <w:tcPr>
            <w:tcW w:w="16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教育</w:t>
            </w:r>
          </w:p>
        </w:tc>
        <w:tc>
          <w:tcPr>
            <w:tcW w:w="256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居民服务、修理和</w:t>
            </w:r>
          </w:p>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其他服务业</w:t>
            </w:r>
          </w:p>
        </w:tc>
        <w:tc>
          <w:tcPr>
            <w:tcW w:w="208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住宿和餐饮业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6"/>
                <w:szCs w:val="36"/>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学前教育系</w:t>
            </w:r>
          </w:p>
        </w:tc>
        <w:tc>
          <w:tcPr>
            <w:tcW w:w="16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教育</w:t>
            </w:r>
          </w:p>
        </w:tc>
        <w:tc>
          <w:tcPr>
            <w:tcW w:w="256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居民服务、修理和</w:t>
            </w:r>
          </w:p>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其他服务业</w:t>
            </w:r>
          </w:p>
        </w:tc>
        <w:tc>
          <w:tcPr>
            <w:tcW w:w="2089"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default"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批发和零售业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6"/>
                <w:szCs w:val="36"/>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语言文学系</w:t>
            </w:r>
          </w:p>
        </w:tc>
        <w:tc>
          <w:tcPr>
            <w:tcW w:w="16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教育</w:t>
            </w:r>
          </w:p>
        </w:tc>
        <w:tc>
          <w:tcPr>
            <w:tcW w:w="256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交通运输、仓储和邮政业</w:t>
            </w:r>
          </w:p>
        </w:tc>
        <w:tc>
          <w:tcPr>
            <w:tcW w:w="208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居民服务、修理和</w:t>
            </w:r>
          </w:p>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其他服务业</w:t>
            </w:r>
          </w:p>
        </w:tc>
      </w:tr>
    </w:tbl>
    <w:p>
      <w:pPr>
        <w:jc w:val="center"/>
        <w:rPr>
          <w:rFonts w:hint="default"/>
          <w:lang w:val="en-US" w:eastAsia="zh-CN"/>
        </w:rPr>
      </w:pPr>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75" w:name="_Toc18540"/>
      <w:bookmarkStart w:id="76" w:name="_Toc10046"/>
      <w:r>
        <w:rPr>
          <w:rFonts w:hint="eastAsia" w:ascii="黑体" w:hAnsi="黑体" w:eastAsia="黑体" w:cs="黑体"/>
          <w:b w:val="0"/>
          <w:bCs/>
          <w:lang w:val="en-US" w:eastAsia="zh-CN"/>
        </w:rPr>
        <w:t>二、毕业生服务国家需求情况</w:t>
      </w:r>
      <w:bookmarkEnd w:id="75"/>
      <w:bookmarkEnd w:id="76"/>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77" w:name="（一）毕业生服务基层项目情况"/>
      <w:bookmarkEnd w:id="77"/>
      <w:bookmarkStart w:id="78" w:name="_bookmark115"/>
      <w:bookmarkEnd w:id="78"/>
      <w:bookmarkStart w:id="79" w:name="_Toc27729"/>
      <w:bookmarkStart w:id="80" w:name="_Toc9785"/>
      <w:r>
        <w:rPr>
          <w:rFonts w:hint="eastAsia" w:ascii="楷体" w:hAnsi="楷体" w:eastAsia="楷体" w:cs="楷体"/>
          <w:b w:val="0"/>
          <w:bCs/>
          <w:lang w:val="en-US" w:eastAsia="zh-CN"/>
        </w:rPr>
        <w:t>（一）毕业生服务基层项目情况</w:t>
      </w:r>
      <w:bookmarkEnd w:id="79"/>
      <w:bookmarkEnd w:id="80"/>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通过对毕业生服务地方基层项目情况进行调查，发现毕业生中参与“其他”的占比为66.67%；参与“大学生志愿服务乡村振兴计划”的占比33.33%。详情见图4-1所示。</w:t>
      </w:r>
    </w:p>
    <w:p>
      <w:pPr>
        <w:pStyle w:val="7"/>
        <w:spacing w:before="127" w:line="364" w:lineRule="auto"/>
        <w:ind w:right="357"/>
        <w:jc w:val="center"/>
      </w:pPr>
      <w:r>
        <w:rPr>
          <w:rFonts w:hint="eastAsia"/>
          <w:lang w:val="en-US" w:eastAsia="zh-CN"/>
        </w:rPr>
        <w:t xml:space="preserve"> </w:t>
      </w:r>
      <w:r>
        <w:drawing>
          <wp:inline distT="0" distB="0" distL="114300" distR="114300">
            <wp:extent cx="4573905" cy="1105535"/>
            <wp:effectExtent l="0" t="0" r="17145" b="18415"/>
            <wp:docPr id="2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5"/>
        <w:spacing w:before="127" w:line="364" w:lineRule="auto"/>
        <w:ind w:right="357"/>
        <w:jc w:val="center"/>
        <w:rPr>
          <w:rFonts w:hint="eastAsia" w:ascii="楷体" w:hAnsi="楷体" w:eastAsia="楷体" w:cs="楷体"/>
          <w:b/>
          <w:bCs/>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eastAsia="zh-CN"/>
        </w:rPr>
        <w:t>-</w:t>
      </w:r>
      <w:bookmarkStart w:id="81" w:name="_Toc12911"/>
      <w:r>
        <w:rPr>
          <w:rFonts w:hint="eastAsia" w:ascii="楷体" w:hAnsi="楷体" w:eastAsia="楷体" w:cs="楷体"/>
          <w:b/>
          <w:bCs/>
          <w:sz w:val="28"/>
          <w:szCs w:val="28"/>
          <w:lang w:val="en-US" w:eastAsia="zh-CN"/>
        </w:rPr>
        <w:t xml:space="preserve">1  </w:t>
      </w:r>
      <w:r>
        <w:rPr>
          <w:rFonts w:hint="eastAsia" w:ascii="楷体" w:hAnsi="楷体" w:eastAsia="楷体" w:cs="楷体"/>
          <w:b/>
          <w:bCs/>
          <w:sz w:val="28"/>
          <w:szCs w:val="28"/>
        </w:rPr>
        <w:t>毕业生服务</w:t>
      </w:r>
      <w:r>
        <w:rPr>
          <w:rFonts w:hint="eastAsia" w:ascii="楷体" w:hAnsi="楷体" w:eastAsia="楷体" w:cs="楷体"/>
          <w:b/>
          <w:bCs/>
          <w:sz w:val="28"/>
          <w:szCs w:val="28"/>
          <w:lang w:val="en-US" w:eastAsia="zh-CN"/>
        </w:rPr>
        <w:t>地方</w:t>
      </w:r>
      <w:r>
        <w:rPr>
          <w:rFonts w:hint="eastAsia" w:ascii="楷体" w:hAnsi="楷体" w:eastAsia="楷体" w:cs="楷体"/>
          <w:b/>
          <w:bCs/>
          <w:sz w:val="28"/>
          <w:szCs w:val="28"/>
        </w:rPr>
        <w:t>基层项目情况</w:t>
      </w:r>
      <w:bookmarkEnd w:id="81"/>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82" w:name="_Toc10771"/>
      <w:bookmarkStart w:id="83" w:name="_Toc21633"/>
      <w:r>
        <w:rPr>
          <w:rFonts w:hint="eastAsia" w:ascii="楷体" w:hAnsi="楷体" w:eastAsia="楷体" w:cs="楷体"/>
          <w:b w:val="0"/>
          <w:bCs/>
          <w:lang w:val="en-US" w:eastAsia="zh-CN"/>
        </w:rPr>
        <w:t>（二）毕业生服务国家重点领域情况</w:t>
      </w:r>
      <w:bookmarkEnd w:id="82"/>
      <w:bookmarkEnd w:id="83"/>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通过对已就业毕业生就业从事的工作是否涉及到“国家重要领域、国家重大工程、国家重大项目”等方面的调查，有3.49%的毕业生参与到了国家重点领域。详细情况见图4-2所示。</w:t>
      </w:r>
    </w:p>
    <w:p>
      <w:pPr>
        <w:pStyle w:val="7"/>
        <w:spacing w:before="127" w:line="364" w:lineRule="auto"/>
        <w:ind w:right="357"/>
        <w:jc w:val="center"/>
      </w:pPr>
      <w:r>
        <w:rPr>
          <w:rFonts w:hint="eastAsia"/>
          <w:lang w:val="en-US" w:eastAsia="zh-CN"/>
        </w:rPr>
        <w:t xml:space="preserve">  </w:t>
      </w:r>
      <w:r>
        <w:drawing>
          <wp:inline distT="0" distB="0" distL="114300" distR="114300">
            <wp:extent cx="4721225" cy="1702435"/>
            <wp:effectExtent l="0" t="0" r="3175" b="2540"/>
            <wp:docPr id="2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5"/>
        <w:keepNext w:val="0"/>
        <w:keepLines w:val="0"/>
        <w:pageBreakBefore w:val="0"/>
        <w:widowControl w:val="0"/>
        <w:kinsoku/>
        <w:wordWrap/>
        <w:overflowPunct/>
        <w:topLinePunct w:val="0"/>
        <w:autoSpaceDE w:val="0"/>
        <w:autoSpaceDN w:val="0"/>
        <w:bidi w:val="0"/>
        <w:adjustRightInd/>
        <w:snapToGrid w:val="0"/>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eastAsia="zh-CN"/>
        </w:rPr>
        <w:t>-</w:t>
      </w:r>
      <w:bookmarkStart w:id="84" w:name="_Toc31175"/>
      <w:r>
        <w:rPr>
          <w:rFonts w:hint="eastAsia" w:ascii="楷体" w:hAnsi="楷体" w:eastAsia="楷体" w:cs="楷体"/>
          <w:b/>
          <w:bCs/>
          <w:sz w:val="28"/>
          <w:szCs w:val="28"/>
          <w:lang w:val="en-US" w:eastAsia="zh-CN"/>
        </w:rPr>
        <w:t>2  毕业生服务国家重点领域情况</w:t>
      </w:r>
      <w:bookmarkEnd w:id="84"/>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85" w:name="_Toc16943"/>
      <w:r>
        <w:rPr>
          <w:rFonts w:hint="eastAsia" w:ascii="黑体" w:hAnsi="黑体" w:eastAsia="黑体" w:cs="黑体"/>
          <w:b w:val="0"/>
          <w:bCs/>
          <w:lang w:val="en-US" w:eastAsia="zh-CN"/>
        </w:rPr>
        <w:t>三、毕业生服务地方发展情况</w:t>
      </w:r>
      <w:bookmarkEnd w:id="85"/>
    </w:p>
    <w:p>
      <w:pPr>
        <w:pStyle w:val="4"/>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楷体" w:hAnsi="楷体" w:eastAsia="楷体" w:cs="楷体"/>
          <w:b w:val="0"/>
          <w:bCs/>
          <w:lang w:val="en-US" w:eastAsia="zh-CN"/>
        </w:rPr>
      </w:pPr>
      <w:bookmarkStart w:id="86" w:name="_bookmark123"/>
      <w:bookmarkEnd w:id="86"/>
      <w:bookmarkStart w:id="87" w:name="（一）毕业生就业省份分布情况"/>
      <w:bookmarkEnd w:id="87"/>
      <w:bookmarkStart w:id="88" w:name="_Toc24836"/>
      <w:r>
        <w:rPr>
          <w:rFonts w:hint="eastAsia" w:ascii="楷体" w:hAnsi="楷体" w:eastAsia="楷体" w:cs="楷体"/>
          <w:b w:val="0"/>
          <w:bCs/>
          <w:lang w:val="en-US" w:eastAsia="zh-CN"/>
        </w:rPr>
        <w:t>（一）毕业生就业省份分布情况</w:t>
      </w:r>
      <w:bookmarkEnd w:id="88"/>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通过对样本分析，已就业毕业生就业地主要位于中部地区，占比为85.07%；其次是西部地区，占比为8.96%。详细情况见图4-3所示。</w:t>
      </w:r>
    </w:p>
    <w:p>
      <w:pPr>
        <w:pStyle w:val="7"/>
        <w:spacing w:before="127" w:line="364" w:lineRule="auto"/>
        <w:ind w:right="357"/>
        <w:jc w:val="center"/>
      </w:pPr>
      <w:r>
        <w:rPr>
          <w:rFonts w:hint="eastAsia"/>
          <w:lang w:val="en-US" w:eastAsia="zh-CN"/>
        </w:rPr>
        <w:t xml:space="preserve">  </w:t>
      </w:r>
      <w:r>
        <w:drawing>
          <wp:inline distT="0" distB="0" distL="114300" distR="114300">
            <wp:extent cx="4573905" cy="2048510"/>
            <wp:effectExtent l="0" t="0" r="17145" b="8890"/>
            <wp:docPr id="2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5"/>
        <w:keepNext w:val="0"/>
        <w:keepLines w:val="0"/>
        <w:pageBreakBefore w:val="0"/>
        <w:widowControl w:val="0"/>
        <w:kinsoku/>
        <w:wordWrap/>
        <w:overflowPunct/>
        <w:topLinePunct w:val="0"/>
        <w:autoSpaceDE w:val="0"/>
        <w:autoSpaceDN w:val="0"/>
        <w:bidi w:val="0"/>
        <w:adjustRightInd/>
        <w:snapToGrid w:val="0"/>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eastAsia="zh-CN"/>
        </w:rPr>
        <w:t>-</w:t>
      </w:r>
      <w:bookmarkStart w:id="89" w:name="_Toc6160"/>
      <w:r>
        <w:rPr>
          <w:rFonts w:hint="eastAsia" w:ascii="楷体" w:hAnsi="楷体" w:eastAsia="楷体" w:cs="楷体"/>
          <w:b/>
          <w:bCs/>
          <w:sz w:val="28"/>
          <w:szCs w:val="28"/>
          <w:lang w:val="en-US" w:eastAsia="zh-CN"/>
        </w:rPr>
        <w:t>3  毕业生就业省份分布情况</w:t>
      </w:r>
      <w:bookmarkEnd w:id="89"/>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就具体地区看，已就业毕业生就业地分布在全国16个省（自治区、直辖市），在河南省就业的人数最多，占比为83.08%；省外就业中以在甘肃省就业最多，占比为3.98%；其次是河北省，占比为2.49%；再次是四川省，占比1.99%。详细情况见表4-6所示。</w:t>
      </w:r>
    </w:p>
    <w:p>
      <w:pPr>
        <w:pStyle w:val="5"/>
        <w:spacing w:before="127" w:line="364" w:lineRule="auto"/>
        <w:ind w:right="357"/>
        <w:jc w:val="center"/>
        <w:rPr>
          <w:rFonts w:hint="default" w:ascii="楷体" w:hAnsi="楷体" w:eastAsia="楷体" w:cs="楷体"/>
          <w:b/>
          <w:bCs/>
          <w:sz w:val="28"/>
          <w:szCs w:val="28"/>
          <w:lang w:val="en-US" w:eastAsia="zh-CN"/>
        </w:rPr>
      </w:pPr>
      <w:r>
        <w:rPr>
          <w:rFonts w:hint="eastAsia" w:ascii="楷体" w:hAnsi="楷体" w:eastAsia="楷体" w:cs="楷体"/>
          <w:b/>
          <w:bCs/>
          <w:sz w:val="28"/>
          <w:szCs w:val="28"/>
        </w:rPr>
        <w:t>表</w:t>
      </w: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eastAsia="zh-CN"/>
        </w:rPr>
        <w:t>-</w:t>
      </w:r>
      <w:bookmarkStart w:id="90" w:name="_Toc3867"/>
      <w:r>
        <w:rPr>
          <w:rFonts w:hint="eastAsia" w:ascii="楷体" w:hAnsi="楷体" w:eastAsia="楷体" w:cs="楷体"/>
          <w:b/>
          <w:bCs/>
          <w:sz w:val="28"/>
          <w:szCs w:val="28"/>
          <w:lang w:val="en-US" w:eastAsia="zh-CN"/>
        </w:rPr>
        <w:t>6 已落实的就业单位所在省份</w:t>
      </w:r>
      <w:bookmarkEnd w:id="90"/>
    </w:p>
    <w:tbl>
      <w:tblPr>
        <w:tblStyle w:val="1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6330"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top"/>
              <w:rPr>
                <w:rFonts w:hint="eastAsia" w:ascii="宋体" w:hAnsi="宋体" w:eastAsia="宋体" w:cs="宋体"/>
                <w:b w:val="0"/>
                <w:bCs w:val="0"/>
                <w:color w:val="FFFFFF"/>
                <w:kern w:val="0"/>
                <w:sz w:val="28"/>
                <w:szCs w:val="28"/>
                <w:lang w:val="en-US" w:eastAsia="zh-CN"/>
              </w:rPr>
            </w:pPr>
            <w:r>
              <w:rPr>
                <w:rFonts w:hint="eastAsia" w:ascii="宋体" w:hAnsi="宋体" w:eastAsia="宋体" w:cs="宋体"/>
                <w:b/>
                <w:bCs/>
                <w:i w:val="0"/>
                <w:iCs w:val="0"/>
                <w:color w:val="FFFFFF"/>
                <w:kern w:val="0"/>
                <w:sz w:val="28"/>
                <w:szCs w:val="28"/>
                <w:u w:val="none"/>
                <w:lang w:val="en-US" w:eastAsia="zh-CN" w:bidi="ar"/>
              </w:rPr>
              <w:t>选项</w:t>
            </w:r>
          </w:p>
        </w:tc>
        <w:tc>
          <w:tcPr>
            <w:tcW w:w="1160"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top"/>
              <w:rPr>
                <w:rFonts w:hint="eastAsia" w:ascii="宋体" w:hAnsi="宋体" w:eastAsia="宋体" w:cs="宋体"/>
                <w:b w:val="0"/>
                <w:bCs w:val="0"/>
                <w:color w:val="FFFFFF"/>
                <w:kern w:val="0"/>
                <w:sz w:val="28"/>
                <w:szCs w:val="28"/>
              </w:rPr>
            </w:pPr>
            <w:r>
              <w:rPr>
                <w:rFonts w:hint="eastAsia" w:ascii="宋体" w:hAnsi="宋体" w:eastAsia="宋体" w:cs="宋体"/>
                <w:b/>
                <w:bCs/>
                <w:i w:val="0"/>
                <w:iCs w:val="0"/>
                <w:color w:val="FFFFFF"/>
                <w:kern w:val="0"/>
                <w:sz w:val="28"/>
                <w:szCs w:val="28"/>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河南省</w:t>
            </w:r>
          </w:p>
        </w:tc>
        <w:tc>
          <w:tcPr>
            <w:tcW w:w="116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甘肃省</w:t>
            </w:r>
          </w:p>
        </w:tc>
        <w:tc>
          <w:tcPr>
            <w:tcW w:w="116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河北省</w:t>
            </w:r>
          </w:p>
        </w:tc>
        <w:tc>
          <w:tcPr>
            <w:tcW w:w="116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四川省</w:t>
            </w:r>
          </w:p>
        </w:tc>
        <w:tc>
          <w:tcPr>
            <w:tcW w:w="116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安徽省</w:t>
            </w:r>
          </w:p>
        </w:tc>
        <w:tc>
          <w:tcPr>
            <w:tcW w:w="116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广东省</w:t>
            </w:r>
          </w:p>
        </w:tc>
        <w:tc>
          <w:tcPr>
            <w:tcW w:w="116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贵州省</w:t>
            </w:r>
          </w:p>
        </w:tc>
        <w:tc>
          <w:tcPr>
            <w:tcW w:w="116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新疆维吾尔自治区</w:t>
            </w:r>
          </w:p>
        </w:tc>
        <w:tc>
          <w:tcPr>
            <w:tcW w:w="116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陕西省</w:t>
            </w:r>
          </w:p>
        </w:tc>
        <w:tc>
          <w:tcPr>
            <w:tcW w:w="116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宁夏回族自治区</w:t>
            </w:r>
          </w:p>
        </w:tc>
        <w:tc>
          <w:tcPr>
            <w:tcW w:w="116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山东省</w:t>
            </w:r>
          </w:p>
        </w:tc>
        <w:tc>
          <w:tcPr>
            <w:tcW w:w="116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江苏省</w:t>
            </w:r>
          </w:p>
        </w:tc>
        <w:tc>
          <w:tcPr>
            <w:tcW w:w="116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浙江省</w:t>
            </w:r>
          </w:p>
        </w:tc>
        <w:tc>
          <w:tcPr>
            <w:tcW w:w="116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山西省</w:t>
            </w:r>
          </w:p>
        </w:tc>
        <w:tc>
          <w:tcPr>
            <w:tcW w:w="116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天津市</w:t>
            </w:r>
          </w:p>
        </w:tc>
        <w:tc>
          <w:tcPr>
            <w:tcW w:w="116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重庆市</w:t>
            </w:r>
          </w:p>
        </w:tc>
        <w:tc>
          <w:tcPr>
            <w:tcW w:w="116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30"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合计</w:t>
            </w:r>
          </w:p>
        </w:tc>
        <w:tc>
          <w:tcPr>
            <w:tcW w:w="116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100.00%</w:t>
            </w:r>
          </w:p>
        </w:tc>
      </w:tr>
    </w:tbl>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91" w:name="_Toc6297"/>
      <w:r>
        <w:rPr>
          <w:rFonts w:hint="eastAsia" w:ascii="楷体" w:hAnsi="楷体" w:eastAsia="楷体" w:cs="楷体"/>
          <w:b w:val="0"/>
          <w:bCs/>
          <w:lang w:val="en-US" w:eastAsia="zh-CN"/>
        </w:rPr>
        <w:t>（二）毕业生河南省内就业情况</w:t>
      </w:r>
      <w:bookmarkEnd w:id="91"/>
    </w:p>
    <w:p>
      <w:pPr>
        <w:pStyle w:val="7"/>
        <w:spacing w:before="127" w:line="364" w:lineRule="auto"/>
        <w:ind w:left="220" w:right="357" w:firstLine="640"/>
        <w:jc w:val="both"/>
        <w:rPr>
          <w:rFonts w:hint="eastAsia" w:ascii="仿宋_GB2312" w:eastAsia="仿宋_GB2312" w:cs="仿宋" w:hAnsiTheme="minorEastAsia"/>
          <w:sz w:val="32"/>
          <w:szCs w:val="32"/>
          <w:highlight w:val="none"/>
          <w:lang w:val="en-US" w:eastAsia="zh-CN" w:bidi="zh-CN"/>
        </w:rPr>
      </w:pPr>
      <w:r>
        <w:rPr>
          <w:rFonts w:hint="eastAsia" w:ascii="仿宋_GB2312" w:eastAsia="仿宋_GB2312" w:cs="仿宋" w:hAnsiTheme="minorEastAsia"/>
          <w:sz w:val="32"/>
          <w:szCs w:val="32"/>
          <w:highlight w:val="none"/>
          <w:lang w:val="en-US" w:eastAsia="zh-CN" w:bidi="zh-CN"/>
        </w:rPr>
        <w:t>通过对河南省内就业样本分析，已就业毕业生就业主要在豫西地区，占比32.34%；其次是豫中地区，占比为29.94%。详细情况见图4-4所示。</w:t>
      </w:r>
    </w:p>
    <w:p>
      <w:pPr>
        <w:pStyle w:val="7"/>
        <w:spacing w:before="127" w:line="364" w:lineRule="auto"/>
        <w:ind w:right="357"/>
        <w:jc w:val="center"/>
      </w:pPr>
      <w:r>
        <w:rPr>
          <w:rFonts w:hint="eastAsia"/>
          <w:lang w:val="en-US" w:eastAsia="zh-CN"/>
        </w:rPr>
        <w:t xml:space="preserve">  </w:t>
      </w:r>
      <w:r>
        <w:drawing>
          <wp:inline distT="0" distB="0" distL="114300" distR="114300">
            <wp:extent cx="4363085" cy="2699385"/>
            <wp:effectExtent l="0" t="0" r="18415" b="5715"/>
            <wp:docPr id="2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5"/>
        <w:spacing w:before="127" w:line="364" w:lineRule="auto"/>
        <w:ind w:right="357"/>
        <w:jc w:val="center"/>
        <w:rPr>
          <w:rFonts w:hint="default"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eastAsia="zh-CN"/>
        </w:rPr>
        <w:t>-</w:t>
      </w:r>
      <w:bookmarkStart w:id="92" w:name="_Toc16390"/>
      <w:r>
        <w:rPr>
          <w:rFonts w:hint="eastAsia" w:ascii="楷体" w:hAnsi="楷体" w:eastAsia="楷体" w:cs="楷体"/>
          <w:b/>
          <w:bCs/>
          <w:sz w:val="28"/>
          <w:szCs w:val="28"/>
          <w:lang w:val="en-US" w:eastAsia="zh-CN"/>
        </w:rPr>
        <w:t xml:space="preserve">5  </w:t>
      </w:r>
      <w:r>
        <w:rPr>
          <w:rFonts w:hint="eastAsia" w:ascii="楷体" w:hAnsi="楷体" w:eastAsia="楷体" w:cs="楷体"/>
          <w:b/>
          <w:bCs/>
          <w:sz w:val="28"/>
          <w:szCs w:val="28"/>
        </w:rPr>
        <w:t>毕业生河南省内就业情况</w:t>
      </w:r>
      <w:bookmarkEnd w:id="92"/>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调查显示，2022届选择河南省内就业的毕业生主要集中于南阳市和郑州市，占比分别为28.74%和23.35%。详细情况见表4-7所示。</w:t>
      </w:r>
    </w:p>
    <w:p>
      <w:pPr>
        <w:pStyle w:val="5"/>
        <w:spacing w:before="127" w:line="364" w:lineRule="auto"/>
        <w:ind w:right="357"/>
        <w:jc w:val="center"/>
        <w:rPr>
          <w:rFonts w:hint="default" w:ascii="楷体" w:hAnsi="楷体" w:eastAsia="楷体" w:cs="楷体"/>
          <w:b/>
          <w:bCs/>
          <w:sz w:val="28"/>
          <w:szCs w:val="28"/>
          <w:lang w:val="en-US" w:eastAsia="zh-CN"/>
        </w:rPr>
      </w:pPr>
      <w:r>
        <w:rPr>
          <w:rFonts w:hint="eastAsia" w:ascii="楷体" w:hAnsi="楷体" w:eastAsia="楷体" w:cs="楷体"/>
          <w:b/>
          <w:bCs/>
          <w:sz w:val="28"/>
          <w:szCs w:val="28"/>
        </w:rPr>
        <w:t>表</w:t>
      </w: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eastAsia="zh-CN"/>
        </w:rPr>
        <w:t>-</w:t>
      </w:r>
      <w:bookmarkStart w:id="93" w:name="_Toc15559"/>
      <w:r>
        <w:rPr>
          <w:rFonts w:hint="eastAsia" w:ascii="楷体" w:hAnsi="楷体" w:eastAsia="楷体" w:cs="楷体"/>
          <w:b/>
          <w:bCs/>
          <w:sz w:val="28"/>
          <w:szCs w:val="28"/>
          <w:lang w:val="en-US" w:eastAsia="zh-CN"/>
        </w:rPr>
        <w:t>7 就业单位所在省内城市</w:t>
      </w:r>
      <w:bookmarkEnd w:id="93"/>
    </w:p>
    <w:tbl>
      <w:tblPr>
        <w:tblStyle w:val="19"/>
        <w:tblW w:w="7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567"/>
        <w:gridCol w:w="223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1916"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top"/>
              <w:rPr>
                <w:rFonts w:hint="eastAsia" w:ascii="宋体" w:hAnsi="宋体" w:eastAsia="宋体" w:cs="宋体"/>
                <w:b w:val="0"/>
                <w:bCs w:val="0"/>
                <w:color w:val="FFFFFF"/>
                <w:kern w:val="0"/>
                <w:sz w:val="28"/>
                <w:szCs w:val="28"/>
                <w:lang w:val="en-US" w:eastAsia="zh-CN"/>
              </w:rPr>
            </w:pPr>
            <w:r>
              <w:rPr>
                <w:rFonts w:hint="eastAsia" w:ascii="宋体" w:hAnsi="宋体" w:eastAsia="宋体" w:cs="宋体"/>
                <w:b/>
                <w:bCs/>
                <w:i w:val="0"/>
                <w:iCs w:val="0"/>
                <w:color w:val="FFFFFF"/>
                <w:kern w:val="0"/>
                <w:sz w:val="28"/>
                <w:szCs w:val="28"/>
                <w:u w:val="none"/>
                <w:lang w:val="en-US" w:eastAsia="zh-CN" w:bidi="ar"/>
              </w:rPr>
              <w:t>选项</w:t>
            </w:r>
          </w:p>
        </w:tc>
        <w:tc>
          <w:tcPr>
            <w:tcW w:w="1567"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top"/>
              <w:rPr>
                <w:rFonts w:hint="eastAsia" w:ascii="宋体" w:hAnsi="宋体" w:eastAsia="宋体" w:cs="宋体"/>
                <w:b w:val="0"/>
                <w:bCs w:val="0"/>
                <w:color w:val="FFFFFF"/>
                <w:kern w:val="0"/>
                <w:sz w:val="28"/>
                <w:szCs w:val="28"/>
              </w:rPr>
            </w:pPr>
            <w:r>
              <w:rPr>
                <w:rFonts w:hint="eastAsia" w:ascii="宋体" w:hAnsi="宋体" w:eastAsia="宋体" w:cs="宋体"/>
                <w:b/>
                <w:bCs/>
                <w:i w:val="0"/>
                <w:iCs w:val="0"/>
                <w:color w:val="FFFFFF"/>
                <w:kern w:val="0"/>
                <w:sz w:val="28"/>
                <w:szCs w:val="28"/>
                <w:u w:val="none"/>
                <w:lang w:val="en-US" w:eastAsia="zh-CN" w:bidi="ar"/>
              </w:rPr>
              <w:t>占比</w:t>
            </w:r>
          </w:p>
        </w:tc>
        <w:tc>
          <w:tcPr>
            <w:tcW w:w="2233"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top"/>
              <w:rPr>
                <w:rFonts w:hint="eastAsia" w:ascii="宋体" w:hAnsi="宋体" w:eastAsia="宋体" w:cs="宋体"/>
                <w:b/>
                <w:bCs/>
                <w:i w:val="0"/>
                <w:iCs w:val="0"/>
                <w:color w:val="FFFFFF"/>
                <w:kern w:val="0"/>
                <w:sz w:val="28"/>
                <w:szCs w:val="28"/>
                <w:u w:val="none"/>
                <w:lang w:val="en-US" w:eastAsia="zh-CN" w:bidi="ar"/>
              </w:rPr>
            </w:pPr>
            <w:r>
              <w:rPr>
                <w:rFonts w:hint="eastAsia" w:ascii="宋体" w:hAnsi="宋体" w:eastAsia="宋体" w:cs="宋体"/>
                <w:b/>
                <w:bCs/>
                <w:i w:val="0"/>
                <w:iCs w:val="0"/>
                <w:color w:val="FFFFFF"/>
                <w:kern w:val="0"/>
                <w:sz w:val="28"/>
                <w:szCs w:val="28"/>
                <w:u w:val="none"/>
                <w:lang w:val="en-US" w:eastAsia="zh-CN" w:bidi="ar"/>
              </w:rPr>
              <w:t>选项</w:t>
            </w:r>
          </w:p>
        </w:tc>
        <w:tc>
          <w:tcPr>
            <w:tcW w:w="1700" w:type="dxa"/>
            <w:tcBorders>
              <w:top w:val="single" w:color="4BACC6" w:sz="8" w:space="0"/>
              <w:left w:val="single" w:color="4BACC6" w:sz="8" w:space="0"/>
              <w:bottom w:val="single" w:color="FFFFFF" w:sz="18" w:space="0"/>
              <w:right w:val="single" w:color="4BACC6" w:sz="8" w:space="0"/>
              <w:insideH w:val="single" w:sz="8" w:space="0"/>
              <w:insideV w:val="nil"/>
            </w:tcBorders>
            <w:shd w:val="clear" w:color="auto" w:fill="4BACC6"/>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top"/>
              <w:rPr>
                <w:rFonts w:hint="eastAsia" w:ascii="宋体" w:hAnsi="宋体" w:eastAsia="宋体" w:cs="宋体"/>
                <w:b/>
                <w:bCs/>
                <w:i w:val="0"/>
                <w:iCs w:val="0"/>
                <w:color w:val="FFFFFF"/>
                <w:kern w:val="0"/>
                <w:sz w:val="28"/>
                <w:szCs w:val="28"/>
                <w:u w:val="none"/>
                <w:lang w:val="en-US" w:eastAsia="zh-CN" w:bidi="ar"/>
              </w:rPr>
            </w:pPr>
            <w:r>
              <w:rPr>
                <w:rFonts w:hint="eastAsia" w:ascii="宋体" w:hAnsi="宋体" w:eastAsia="宋体" w:cs="宋体"/>
                <w:b/>
                <w:bCs/>
                <w:i w:val="0"/>
                <w:iCs w:val="0"/>
                <w:color w:val="FFFFFF"/>
                <w:kern w:val="0"/>
                <w:sz w:val="28"/>
                <w:szCs w:val="28"/>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16" w:type="dxa"/>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南阳市</w:t>
            </w:r>
          </w:p>
        </w:tc>
        <w:tc>
          <w:tcPr>
            <w:tcW w:w="1567"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28.74%</w:t>
            </w:r>
          </w:p>
        </w:tc>
        <w:tc>
          <w:tcPr>
            <w:tcW w:w="2233" w:type="dxa"/>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驻马店市</w:t>
            </w:r>
          </w:p>
        </w:tc>
        <w:tc>
          <w:tcPr>
            <w:tcW w:w="170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16"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郑州市</w:t>
            </w:r>
          </w:p>
        </w:tc>
        <w:tc>
          <w:tcPr>
            <w:tcW w:w="156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23.35%</w:t>
            </w:r>
          </w:p>
        </w:tc>
        <w:tc>
          <w:tcPr>
            <w:tcW w:w="2233"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信阳市</w:t>
            </w:r>
          </w:p>
        </w:tc>
        <w:tc>
          <w:tcPr>
            <w:tcW w:w="17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16"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商丘市</w:t>
            </w:r>
          </w:p>
        </w:tc>
        <w:tc>
          <w:tcPr>
            <w:tcW w:w="156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18.56%</w:t>
            </w:r>
          </w:p>
        </w:tc>
        <w:tc>
          <w:tcPr>
            <w:tcW w:w="2233"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濮阳市</w:t>
            </w:r>
          </w:p>
        </w:tc>
        <w:tc>
          <w:tcPr>
            <w:tcW w:w="170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16"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安阳市</w:t>
            </w:r>
          </w:p>
        </w:tc>
        <w:tc>
          <w:tcPr>
            <w:tcW w:w="156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7.78%</w:t>
            </w:r>
          </w:p>
        </w:tc>
        <w:tc>
          <w:tcPr>
            <w:tcW w:w="2233"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开封市</w:t>
            </w:r>
          </w:p>
        </w:tc>
        <w:tc>
          <w:tcPr>
            <w:tcW w:w="17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16"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新乡市</w:t>
            </w:r>
          </w:p>
        </w:tc>
        <w:tc>
          <w:tcPr>
            <w:tcW w:w="156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4.19%</w:t>
            </w:r>
          </w:p>
        </w:tc>
        <w:tc>
          <w:tcPr>
            <w:tcW w:w="2233"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洛阳市</w:t>
            </w:r>
          </w:p>
        </w:tc>
        <w:tc>
          <w:tcPr>
            <w:tcW w:w="170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916"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许昌市</w:t>
            </w:r>
          </w:p>
        </w:tc>
        <w:tc>
          <w:tcPr>
            <w:tcW w:w="156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3.59%</w:t>
            </w:r>
          </w:p>
        </w:tc>
        <w:tc>
          <w:tcPr>
            <w:tcW w:w="2233"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鹤壁市</w:t>
            </w:r>
          </w:p>
        </w:tc>
        <w:tc>
          <w:tcPr>
            <w:tcW w:w="17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16"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平顶山市</w:t>
            </w:r>
          </w:p>
        </w:tc>
        <w:tc>
          <w:tcPr>
            <w:tcW w:w="156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2.99%</w:t>
            </w:r>
          </w:p>
        </w:tc>
        <w:tc>
          <w:tcPr>
            <w:tcW w:w="2233" w:type="dxa"/>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济源示范区</w:t>
            </w:r>
          </w:p>
        </w:tc>
        <w:tc>
          <w:tcPr>
            <w:tcW w:w="170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16"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周口市</w:t>
            </w:r>
          </w:p>
        </w:tc>
        <w:tc>
          <w:tcPr>
            <w:tcW w:w="156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2.40%</w:t>
            </w:r>
          </w:p>
        </w:tc>
        <w:tc>
          <w:tcPr>
            <w:tcW w:w="223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p>
        </w:tc>
        <w:tc>
          <w:tcPr>
            <w:tcW w:w="17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napToGrid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p>
        </w:tc>
      </w:tr>
    </w:tbl>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94" w:name="_Toc4755"/>
      <w:r>
        <w:rPr>
          <w:rFonts w:hint="eastAsia" w:ascii="楷体" w:hAnsi="楷体" w:eastAsia="楷体" w:cs="楷体"/>
          <w:b w:val="0"/>
          <w:bCs/>
          <w:lang w:val="en-US" w:eastAsia="zh-CN"/>
        </w:rPr>
        <w:t>（三）毕业生服务河南省重点领域情况</w:t>
      </w:r>
      <w:bookmarkEnd w:id="94"/>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调查省内就业毕业生服务省重点领域情况发现，仅有3.6%的毕业生的工作服务于省重点领域。详细情况见图4-5所示。</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4240530" cy="2887980"/>
            <wp:effectExtent l="0" t="0" r="7620" b="7620"/>
            <wp:docPr id="2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5"/>
        <w:spacing w:before="127" w:line="364" w:lineRule="auto"/>
        <w:ind w:right="357"/>
        <w:jc w:val="center"/>
        <w:rPr>
          <w:rFonts w:hint="default"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eastAsia="zh-CN"/>
        </w:rPr>
        <w:t>-</w:t>
      </w:r>
      <w:bookmarkStart w:id="95" w:name="_Toc32460"/>
      <w:r>
        <w:rPr>
          <w:rFonts w:hint="eastAsia" w:ascii="楷体" w:hAnsi="楷体" w:eastAsia="楷体" w:cs="楷体"/>
          <w:b/>
          <w:bCs/>
          <w:sz w:val="28"/>
          <w:szCs w:val="28"/>
          <w:lang w:val="en-US" w:eastAsia="zh-CN"/>
        </w:rPr>
        <w:t>5 毕业生服务河南省重点领域情况</w:t>
      </w:r>
      <w:bookmarkEnd w:id="95"/>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96" w:name="_Toc27563"/>
      <w:r>
        <w:rPr>
          <w:rFonts w:hint="eastAsia" w:ascii="黑体" w:hAnsi="黑体" w:eastAsia="黑体" w:cs="黑体"/>
          <w:b w:val="0"/>
          <w:bCs/>
          <w:lang w:val="en-US" w:eastAsia="zh-CN"/>
        </w:rPr>
        <w:t>四、毕业生灵活就业情况</w:t>
      </w:r>
      <w:bookmarkEnd w:id="96"/>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97" w:name="_Toc20414"/>
      <w:r>
        <w:rPr>
          <w:rFonts w:hint="eastAsia" w:ascii="楷体" w:hAnsi="楷体" w:eastAsia="楷体" w:cs="楷体"/>
          <w:b w:val="0"/>
          <w:bCs/>
          <w:lang w:val="en-US" w:eastAsia="zh-CN"/>
        </w:rPr>
        <w:t>（一）灵活就业的形式</w:t>
      </w:r>
      <w:bookmarkEnd w:id="97"/>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据2022届毕业生中调查其灵活就业的形式发现，大部分毕业生选择“其他”选项，占比69.23%；其次是“用人单位不签订就业协议或劳动合同仅提供聘用证明、工资收入的就业形式”占比11.54%；再次是“某些艺术工作者”和“互联网营销工作者”占比均为7.69%。详细情况见图4-6所示。</w:t>
      </w:r>
    </w:p>
    <w:p>
      <w:pPr>
        <w:pStyle w:val="7"/>
        <w:spacing w:before="127" w:line="364" w:lineRule="auto"/>
        <w:ind w:right="357"/>
        <w:jc w:val="center"/>
        <w:rPr>
          <w:rFonts w:hint="default" w:ascii="仿宋_GB2312" w:eastAsia="仿宋_GB2312" w:cs="仿宋" w:hAnsiTheme="minorEastAsia"/>
          <w:sz w:val="32"/>
          <w:szCs w:val="32"/>
          <w:lang w:val="en-US" w:eastAsia="zh-CN" w:bidi="zh-CN"/>
        </w:rPr>
      </w:pPr>
      <w:r>
        <w:rPr>
          <w:rFonts w:hint="eastAsia"/>
          <w:lang w:val="en-US" w:eastAsia="zh-CN"/>
        </w:rPr>
        <w:t xml:space="preserve">  </w:t>
      </w:r>
      <w:r>
        <w:drawing>
          <wp:inline distT="0" distB="0" distL="114300" distR="114300">
            <wp:extent cx="4666615" cy="3285490"/>
            <wp:effectExtent l="0" t="0" r="635" b="10160"/>
            <wp:docPr id="331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5"/>
        <w:spacing w:before="127" w:line="364" w:lineRule="auto"/>
        <w:ind w:right="357"/>
        <w:jc w:val="center"/>
        <w:rPr>
          <w:rFonts w:hint="default" w:ascii="楷体" w:hAnsi="楷体" w:eastAsia="楷体" w:cs="楷体"/>
          <w:b/>
          <w:bCs/>
          <w:sz w:val="28"/>
          <w:szCs w:val="28"/>
          <w:lang w:val="en-US" w:eastAsia="zh-CN"/>
        </w:rPr>
      </w:pPr>
      <w:bookmarkStart w:id="98" w:name="_Toc19627"/>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 xml:space="preserve">6 </w:t>
      </w:r>
      <w:r>
        <w:rPr>
          <w:rFonts w:hint="eastAsia" w:ascii="楷体" w:hAnsi="楷体" w:eastAsia="楷体" w:cs="楷体"/>
          <w:b/>
          <w:bCs/>
          <w:sz w:val="28"/>
          <w:szCs w:val="28"/>
        </w:rPr>
        <w:t>灵活就业的形式</w:t>
      </w:r>
      <w:bookmarkEnd w:id="98"/>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99" w:name="_Toc18461"/>
      <w:r>
        <w:rPr>
          <w:rFonts w:hint="eastAsia" w:ascii="楷体" w:hAnsi="楷体" w:eastAsia="楷体" w:cs="楷体"/>
          <w:b w:val="0"/>
          <w:bCs/>
          <w:lang w:val="en-US" w:eastAsia="zh-CN"/>
        </w:rPr>
        <w:t>（二）灵活就业的原因</w:t>
      </w:r>
      <w:bookmarkEnd w:id="99"/>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就毕业生选择灵活就业的原因调查发现，46.15%的毕业生因为“其他”；其次是19.23%因为“不受约束相对自由”原因选择灵活就业；再次是19.23%毕业生因为“准备考研、公务员或事业单位”而选择灵活就业。详细情况见图4-7所示。</w:t>
      </w:r>
    </w:p>
    <w:p>
      <w:pPr>
        <w:pStyle w:val="7"/>
        <w:spacing w:before="127" w:line="364" w:lineRule="auto"/>
        <w:ind w:right="357"/>
        <w:jc w:val="center"/>
      </w:pPr>
      <w:r>
        <w:rPr>
          <w:rFonts w:hint="eastAsia"/>
          <w:lang w:val="en-US" w:eastAsia="zh-CN"/>
        </w:rPr>
        <w:t xml:space="preserve">  </w:t>
      </w:r>
      <w:r>
        <w:drawing>
          <wp:inline distT="0" distB="0" distL="114300" distR="114300">
            <wp:extent cx="4573905" cy="3488690"/>
            <wp:effectExtent l="0" t="0" r="17145" b="16510"/>
            <wp:docPr id="2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5"/>
        <w:spacing w:before="127" w:line="364" w:lineRule="auto"/>
        <w:ind w:right="357"/>
        <w:jc w:val="center"/>
        <w:rPr>
          <w:rFonts w:hint="eastAsia" w:ascii="楷体" w:hAnsi="楷体" w:eastAsia="楷体" w:cs="楷体"/>
          <w:b/>
          <w:bCs/>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eastAsia="zh-CN"/>
        </w:rPr>
        <w:t>-</w:t>
      </w:r>
      <w:bookmarkStart w:id="100" w:name="_Toc27721"/>
      <w:r>
        <w:rPr>
          <w:rFonts w:hint="eastAsia" w:ascii="楷体" w:hAnsi="楷体" w:eastAsia="楷体" w:cs="楷体"/>
          <w:b/>
          <w:bCs/>
          <w:sz w:val="28"/>
          <w:szCs w:val="28"/>
          <w:lang w:val="en-US" w:eastAsia="zh-CN"/>
        </w:rPr>
        <w:t xml:space="preserve">7  </w:t>
      </w:r>
      <w:r>
        <w:rPr>
          <w:rFonts w:hint="eastAsia" w:ascii="楷体" w:hAnsi="楷体" w:eastAsia="楷体" w:cs="楷体"/>
          <w:b/>
          <w:bCs/>
          <w:sz w:val="28"/>
          <w:szCs w:val="28"/>
        </w:rPr>
        <w:t>灵活就业的原因</w:t>
      </w:r>
      <w:bookmarkEnd w:id="100"/>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pStyle w:val="2"/>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rPr>
      </w:pPr>
      <w:bookmarkStart w:id="101" w:name="_Toc22821"/>
      <w:r>
        <w:rPr>
          <w:rFonts w:hint="eastAsia" w:ascii="方正小标宋简体" w:hAnsi="方正小标宋简体" w:eastAsia="方正小标宋简体" w:cs="方正小标宋简体"/>
        </w:rPr>
        <w:t>第五章 毕业生就业质量</w:t>
      </w:r>
      <w:bookmarkEnd w:id="101"/>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02" w:name="一、毕业生就业满意度调查"/>
      <w:bookmarkEnd w:id="102"/>
      <w:bookmarkStart w:id="103" w:name="_bookmark132"/>
      <w:bookmarkEnd w:id="103"/>
      <w:bookmarkStart w:id="104" w:name="_Toc16336"/>
      <w:r>
        <w:rPr>
          <w:rFonts w:hint="eastAsia" w:ascii="黑体" w:hAnsi="黑体" w:eastAsia="黑体" w:cs="黑体"/>
          <w:b w:val="0"/>
          <w:bCs/>
          <w:lang w:val="en-US" w:eastAsia="zh-CN"/>
        </w:rPr>
        <w:t>一、毕业生就业满意度调查</w:t>
      </w:r>
      <w:bookmarkEnd w:id="104"/>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05" w:name="_Toc26102"/>
      <w:r>
        <w:rPr>
          <w:rFonts w:hint="eastAsia" w:ascii="楷体" w:hAnsi="楷体" w:eastAsia="楷体" w:cs="楷体"/>
          <w:b w:val="0"/>
          <w:bCs/>
          <w:lang w:val="en-US" w:eastAsia="zh-CN"/>
        </w:rPr>
        <w:t>（一）毕业生就业总体满意度</w:t>
      </w:r>
      <w:bookmarkEnd w:id="105"/>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调查显示，学校2022届毕业生就业现状满意度（满意、很满意和一般）较高，满意度为94.03%。具体情况见图5-1所示。</w:t>
      </w:r>
    </w:p>
    <w:p>
      <w:pPr>
        <w:keepNext w:val="0"/>
        <w:keepLines w:val="0"/>
        <w:pageBreakBefore w:val="0"/>
        <w:widowControl w:val="0"/>
        <w:kinsoku/>
        <w:wordWrap/>
        <w:overflowPunct/>
        <w:topLinePunct w:val="0"/>
        <w:autoSpaceDE w:val="0"/>
        <w:autoSpaceDN w:val="0"/>
        <w:bidi w:val="0"/>
        <w:adjustRightInd/>
        <w:snapToGrid/>
        <w:jc w:val="center"/>
        <w:textAlignment w:val="auto"/>
      </w:pPr>
      <w:r>
        <w:drawing>
          <wp:inline distT="0" distB="0" distL="114300" distR="114300">
            <wp:extent cx="4062730" cy="2486660"/>
            <wp:effectExtent l="0" t="0" r="13970" b="8890"/>
            <wp:docPr id="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1</w:t>
      </w:r>
      <w:r>
        <w:rPr>
          <w:rFonts w:hint="eastAsia" w:ascii="楷体" w:hAnsi="楷体" w:eastAsia="楷体" w:cs="楷体"/>
          <w:b/>
          <w:bCs/>
          <w:sz w:val="28"/>
          <w:szCs w:val="28"/>
        </w:rPr>
        <w:fldChar w:fldCharType="end"/>
      </w:r>
      <w:bookmarkStart w:id="106" w:name="_Toc12023"/>
      <w:r>
        <w:rPr>
          <w:rFonts w:hint="eastAsia" w:ascii="楷体" w:hAnsi="楷体" w:eastAsia="楷体" w:cs="楷体"/>
          <w:b/>
          <w:bCs/>
          <w:sz w:val="28"/>
          <w:szCs w:val="28"/>
          <w:lang w:val="en-US" w:eastAsia="zh-CN"/>
        </w:rPr>
        <w:t xml:space="preserve">  毕业生就业满意度</w:t>
      </w:r>
      <w:bookmarkEnd w:id="106"/>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07" w:name="_Toc11970"/>
      <w:r>
        <w:rPr>
          <w:rFonts w:hint="eastAsia" w:ascii="楷体" w:hAnsi="楷体" w:eastAsia="楷体" w:cs="楷体"/>
          <w:b w:val="0"/>
          <w:bCs/>
          <w:lang w:val="en-US" w:eastAsia="zh-CN"/>
        </w:rPr>
        <w:t>（二）各系部毕业生就业满意度</w:t>
      </w:r>
      <w:bookmarkEnd w:id="107"/>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default"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调查显示，2022届毕业生就业现状满意度较高的前三个院系是五年制教学部、语言文学系以及学前教育系，满意度分别为95.62%、95.06%以及93.19%。具体情况见图5-2所示。</w:t>
      </w:r>
    </w:p>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jc w:val="center"/>
        <w:textAlignment w:val="auto"/>
      </w:pPr>
      <w:r>
        <w:drawing>
          <wp:inline distT="0" distB="0" distL="114300" distR="114300">
            <wp:extent cx="4568825" cy="2096770"/>
            <wp:effectExtent l="0" t="0" r="3175" b="8255"/>
            <wp:docPr id="3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2"/>
          <w:szCs w:val="22"/>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2</w:t>
      </w:r>
      <w:r>
        <w:rPr>
          <w:rFonts w:hint="eastAsia" w:ascii="楷体" w:hAnsi="楷体" w:eastAsia="楷体" w:cs="楷体"/>
          <w:b/>
          <w:bCs/>
          <w:sz w:val="28"/>
          <w:szCs w:val="28"/>
        </w:rPr>
        <w:fldChar w:fldCharType="end"/>
      </w:r>
      <w:bookmarkStart w:id="108" w:name="_Toc2830"/>
      <w:r>
        <w:rPr>
          <w:rFonts w:hint="eastAsia" w:ascii="楷体" w:hAnsi="楷体" w:eastAsia="楷体" w:cs="楷体"/>
          <w:b/>
          <w:bCs/>
          <w:sz w:val="28"/>
          <w:szCs w:val="28"/>
          <w:lang w:val="en-US" w:eastAsia="zh-CN"/>
        </w:rPr>
        <w:t xml:space="preserve">  各系部毕业生就业满意度</w:t>
      </w:r>
      <w:bookmarkEnd w:id="108"/>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09" w:name="二、毕业生就业专业相关度"/>
      <w:bookmarkEnd w:id="109"/>
      <w:bookmarkStart w:id="110" w:name="_bookmark134"/>
      <w:bookmarkEnd w:id="110"/>
      <w:bookmarkStart w:id="111" w:name="_Toc1433"/>
      <w:r>
        <w:rPr>
          <w:rFonts w:hint="eastAsia" w:ascii="黑体" w:hAnsi="黑体" w:eastAsia="黑体" w:cs="黑体"/>
          <w:b w:val="0"/>
          <w:bCs/>
          <w:lang w:val="en-US" w:eastAsia="zh-CN"/>
        </w:rPr>
        <w:t>二、毕业生就业专业相关度</w:t>
      </w:r>
      <w:bookmarkEnd w:id="111"/>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12" w:name="（一）总体就业专业相关度"/>
      <w:bookmarkEnd w:id="112"/>
      <w:bookmarkStart w:id="113" w:name="_bookmark135"/>
      <w:bookmarkEnd w:id="113"/>
      <w:bookmarkStart w:id="114" w:name="_Toc1167"/>
      <w:r>
        <w:rPr>
          <w:rFonts w:hint="eastAsia" w:ascii="楷体" w:hAnsi="楷体" w:eastAsia="楷体" w:cs="楷体"/>
          <w:b w:val="0"/>
          <w:bCs/>
          <w:lang w:val="en-US" w:eastAsia="zh-CN"/>
        </w:rPr>
        <w:t>（一）总体就业专业相关度</w:t>
      </w:r>
      <w:bookmarkEnd w:id="114"/>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调查显示，学校2022届毕业生就业专业相关度为80.60%（包括很相关、相关和一般），其中很相关占比44.28%；相关占比31.34%。详细情况见图5-3。</w:t>
      </w:r>
    </w:p>
    <w:p>
      <w:pPr>
        <w:pStyle w:val="7"/>
        <w:spacing w:before="127" w:line="364" w:lineRule="auto"/>
        <w:ind w:right="357"/>
        <w:jc w:val="center"/>
      </w:pPr>
      <w:r>
        <w:drawing>
          <wp:inline distT="0" distB="0" distL="114300" distR="114300">
            <wp:extent cx="4082415" cy="2389505"/>
            <wp:effectExtent l="0" t="0" r="13335" b="10795"/>
            <wp:docPr id="3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3</w:t>
      </w:r>
      <w:r>
        <w:rPr>
          <w:rFonts w:hint="eastAsia" w:ascii="楷体" w:hAnsi="楷体" w:eastAsia="楷体" w:cs="楷体"/>
          <w:b/>
          <w:bCs/>
          <w:sz w:val="28"/>
          <w:szCs w:val="28"/>
        </w:rPr>
        <w:fldChar w:fldCharType="end"/>
      </w:r>
      <w:bookmarkStart w:id="115" w:name="_Toc16411"/>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总体就业专业相关度</w:t>
      </w:r>
      <w:bookmarkEnd w:id="115"/>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default" w:ascii="楷体" w:hAnsi="楷体" w:eastAsia="楷体" w:cs="楷体"/>
          <w:b w:val="0"/>
          <w:bCs/>
          <w:lang w:val="en-US" w:eastAsia="zh-CN"/>
        </w:rPr>
      </w:pPr>
      <w:bookmarkStart w:id="116" w:name="_Toc30636"/>
      <w:r>
        <w:rPr>
          <w:rFonts w:hint="eastAsia" w:ascii="楷体" w:hAnsi="楷体" w:eastAsia="楷体" w:cs="楷体"/>
          <w:b w:val="0"/>
          <w:bCs/>
          <w:lang w:val="en-US" w:eastAsia="zh-CN"/>
        </w:rPr>
        <w:t>（二）各系部毕业生就业专业相关度</w:t>
      </w:r>
      <w:bookmarkEnd w:id="116"/>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default"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调查显示，2022届毕业生就业专业相关度较高的前三个学院是五年制教学部、语言文学系以及学前教育系，相关度分别为85.33%、82.46%以及79.30%。具体情况见图5-4所示。</w:t>
      </w:r>
    </w:p>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jc w:val="center"/>
        <w:textAlignment w:val="auto"/>
      </w:pPr>
      <w:r>
        <w:drawing>
          <wp:inline distT="0" distB="0" distL="114300" distR="114300">
            <wp:extent cx="4568825" cy="2048510"/>
            <wp:effectExtent l="0" t="0" r="3175" b="8890"/>
            <wp:docPr id="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4</w:t>
      </w:r>
      <w:r>
        <w:rPr>
          <w:rFonts w:hint="eastAsia" w:ascii="楷体" w:hAnsi="楷体" w:eastAsia="楷体" w:cs="楷体"/>
          <w:b/>
          <w:bCs/>
          <w:sz w:val="28"/>
          <w:szCs w:val="28"/>
        </w:rPr>
        <w:fldChar w:fldCharType="end"/>
      </w:r>
      <w:bookmarkStart w:id="117" w:name="_Toc20550"/>
      <w:r>
        <w:rPr>
          <w:rFonts w:hint="eastAsia" w:ascii="楷体" w:hAnsi="楷体" w:eastAsia="楷体" w:cs="楷体"/>
          <w:b/>
          <w:bCs/>
          <w:sz w:val="28"/>
          <w:szCs w:val="28"/>
          <w:lang w:val="en-US" w:eastAsia="zh-CN"/>
        </w:rPr>
        <w:t xml:space="preserve">  各系部毕业生就业专业相关度</w:t>
      </w:r>
      <w:bookmarkEnd w:id="117"/>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18" w:name="_Toc7951"/>
      <w:r>
        <w:rPr>
          <w:rFonts w:hint="eastAsia" w:ascii="楷体" w:hAnsi="楷体" w:eastAsia="楷体" w:cs="楷体"/>
          <w:b w:val="0"/>
          <w:bCs/>
          <w:lang w:val="en-US" w:eastAsia="zh-CN"/>
        </w:rPr>
        <w:t>（三）毕业生就职岗位与专业不相关的原因</w:t>
      </w:r>
      <w:bookmarkEnd w:id="118"/>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调查显示，2022届毕业生就职岗位与专业不相关的原因中，占比最高的为“其他”，占比为38.46%；其次是“薪酬较低”占比为35.90%。详情见图5-5所示。</w:t>
      </w:r>
    </w:p>
    <w:p>
      <w:pPr>
        <w:pStyle w:val="7"/>
        <w:keepNext w:val="0"/>
        <w:keepLines w:val="0"/>
        <w:pageBreakBefore w:val="0"/>
        <w:widowControl w:val="0"/>
        <w:kinsoku/>
        <w:wordWrap/>
        <w:overflowPunct/>
        <w:topLinePunct w:val="0"/>
        <w:autoSpaceDE w:val="0"/>
        <w:autoSpaceDN w:val="0"/>
        <w:bidi w:val="0"/>
        <w:adjustRightInd/>
        <w:snapToGrid w:val="0"/>
        <w:spacing w:before="0" w:line="240" w:lineRule="auto"/>
        <w:ind w:right="0"/>
        <w:jc w:val="center"/>
        <w:textAlignment w:val="auto"/>
      </w:pPr>
      <w:r>
        <w:drawing>
          <wp:inline distT="0" distB="0" distL="114300" distR="114300">
            <wp:extent cx="4573905" cy="2521585"/>
            <wp:effectExtent l="0" t="0" r="7620" b="2540"/>
            <wp:docPr id="3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5</w:t>
      </w:r>
      <w:r>
        <w:rPr>
          <w:rFonts w:hint="eastAsia" w:ascii="楷体" w:hAnsi="楷体" w:eastAsia="楷体" w:cs="楷体"/>
          <w:b/>
          <w:bCs/>
          <w:sz w:val="28"/>
          <w:szCs w:val="28"/>
        </w:rPr>
        <w:fldChar w:fldCharType="end"/>
      </w:r>
      <w:bookmarkStart w:id="119" w:name="_Toc26326"/>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毕业生就职岗位与专业不相关的原因</w:t>
      </w:r>
      <w:bookmarkEnd w:id="119"/>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20" w:name="_Toc29860"/>
      <w:r>
        <w:rPr>
          <w:rFonts w:hint="eastAsia" w:ascii="黑体" w:hAnsi="黑体" w:eastAsia="黑体" w:cs="黑体"/>
          <w:b w:val="0"/>
          <w:bCs/>
          <w:lang w:val="en-US" w:eastAsia="zh-CN"/>
        </w:rPr>
        <w:t>三、毕业生工作适应情况</w:t>
      </w:r>
      <w:bookmarkEnd w:id="120"/>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21" w:name="_Toc26325"/>
      <w:r>
        <w:rPr>
          <w:rFonts w:hint="eastAsia" w:ascii="楷体" w:hAnsi="楷体" w:eastAsia="楷体" w:cs="楷体"/>
          <w:b w:val="0"/>
          <w:bCs/>
          <w:lang w:val="en-US" w:eastAsia="zh-CN"/>
        </w:rPr>
        <w:t>（一）总体工作适应周期</w:t>
      </w:r>
      <w:bookmarkEnd w:id="121"/>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通过对已就业毕业生入职后岗位适应周期情况的调查， 2022届毕业生入职后“1个月”能适应工作岗位的人数占比为61.19%；入职后“2个月”能适应工作岗位的人数占比为17.41%；入职后“3个月”能适应工作岗位的人数占比为13.93%。前三个月能适应工作岗位者合计达92.53%，表明大部分毕业生能够很快适应工作要求。详细情况见图5-6所示。</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pPr>
      <w:r>
        <w:drawing>
          <wp:inline distT="0" distB="0" distL="114300" distR="114300">
            <wp:extent cx="4516120" cy="2402205"/>
            <wp:effectExtent l="0" t="0" r="8255" b="7620"/>
            <wp:docPr id="3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6</w:t>
      </w:r>
      <w:r>
        <w:rPr>
          <w:rFonts w:hint="eastAsia" w:ascii="楷体" w:hAnsi="楷体" w:eastAsia="楷体" w:cs="楷体"/>
          <w:b/>
          <w:bCs/>
          <w:sz w:val="28"/>
          <w:szCs w:val="28"/>
        </w:rPr>
        <w:fldChar w:fldCharType="end"/>
      </w:r>
      <w:bookmarkStart w:id="122" w:name="_Toc32684"/>
      <w:r>
        <w:rPr>
          <w:rFonts w:hint="eastAsia" w:ascii="楷体" w:hAnsi="楷体" w:eastAsia="楷体" w:cs="楷体"/>
          <w:b/>
          <w:bCs/>
          <w:sz w:val="28"/>
          <w:szCs w:val="28"/>
          <w:lang w:val="en-US" w:eastAsia="zh-CN"/>
        </w:rPr>
        <w:t xml:space="preserve">  毕业生工作适应情况</w:t>
      </w:r>
      <w:bookmarkEnd w:id="122"/>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23" w:name="_Toc29922"/>
      <w:r>
        <w:rPr>
          <w:rFonts w:hint="eastAsia" w:ascii="楷体" w:hAnsi="楷体" w:eastAsia="楷体" w:cs="楷体"/>
          <w:b w:val="0"/>
          <w:bCs/>
          <w:lang w:val="en-US" w:eastAsia="zh-CN"/>
        </w:rPr>
        <w:t>（二）各系部毕业生工作适应情况</w:t>
      </w:r>
      <w:bookmarkEnd w:id="123"/>
    </w:p>
    <w:p>
      <w:pPr>
        <w:pStyle w:val="7"/>
        <w:spacing w:before="127" w:line="364" w:lineRule="auto"/>
        <w:ind w:left="220" w:right="357" w:firstLine="640"/>
        <w:jc w:val="both"/>
        <w:rPr>
          <w:rFonts w:hint="default" w:ascii="仿宋_GB2312" w:eastAsia="仿宋_GB2312" w:cs="仿宋" w:hAnsiTheme="minorEastAsia"/>
          <w:sz w:val="32"/>
          <w:szCs w:val="32"/>
          <w:highlight w:val="none"/>
          <w:lang w:val="en-US" w:eastAsia="zh-CN" w:bidi="zh-CN"/>
        </w:rPr>
      </w:pPr>
      <w:r>
        <w:rPr>
          <w:rFonts w:hint="eastAsia" w:ascii="仿宋_GB2312" w:eastAsia="仿宋_GB2312" w:cs="仿宋" w:hAnsiTheme="minorEastAsia"/>
          <w:sz w:val="32"/>
          <w:szCs w:val="32"/>
          <w:highlight w:val="none"/>
          <w:lang w:val="en-US" w:eastAsia="zh-CN" w:bidi="zh-CN"/>
        </w:rPr>
        <w:t>就各系部毕业生的工作适应情况看，适应度较高的是语言文学系和公共教学部，均占比100.00%；其次是学前教育系，占比86.65%；再次是五年制教学部，占比83.47%。详细情况见图5-7所示。</w:t>
      </w:r>
    </w:p>
    <w:p>
      <w:pPr>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firstLineChars="0"/>
        <w:jc w:val="center"/>
        <w:textAlignment w:val="auto"/>
      </w:pPr>
      <w:r>
        <w:drawing>
          <wp:inline distT="0" distB="0" distL="114300" distR="114300">
            <wp:extent cx="4566920" cy="2205355"/>
            <wp:effectExtent l="0" t="0" r="5080" b="4445"/>
            <wp:docPr id="3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7</w:t>
      </w:r>
      <w:r>
        <w:rPr>
          <w:rFonts w:hint="eastAsia" w:ascii="楷体" w:hAnsi="楷体" w:eastAsia="楷体" w:cs="楷体"/>
          <w:b/>
          <w:bCs/>
          <w:sz w:val="28"/>
          <w:szCs w:val="28"/>
        </w:rPr>
        <w:fldChar w:fldCharType="end"/>
      </w:r>
      <w:bookmarkStart w:id="124" w:name="_Toc16338"/>
      <w:r>
        <w:rPr>
          <w:rFonts w:hint="eastAsia" w:ascii="楷体" w:hAnsi="楷体" w:eastAsia="楷体" w:cs="楷体"/>
          <w:b/>
          <w:bCs/>
          <w:sz w:val="28"/>
          <w:szCs w:val="28"/>
          <w:lang w:val="en-US" w:eastAsia="zh-CN"/>
        </w:rPr>
        <w:t xml:space="preserve">  各系部毕业生工作适应情况</w:t>
      </w:r>
      <w:bookmarkEnd w:id="124"/>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25" w:name="_Toc9360"/>
      <w:r>
        <w:rPr>
          <w:rFonts w:hint="eastAsia" w:ascii="黑体" w:hAnsi="黑体" w:eastAsia="黑体" w:cs="黑体"/>
          <w:b w:val="0"/>
          <w:bCs/>
          <w:lang w:val="en-US" w:eastAsia="zh-CN"/>
        </w:rPr>
        <w:t>四、毕业生工作胜任情况</w:t>
      </w:r>
      <w:bookmarkEnd w:id="125"/>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26" w:name="_Toc12533"/>
      <w:r>
        <w:rPr>
          <w:rFonts w:hint="eastAsia" w:ascii="楷体" w:hAnsi="楷体" w:eastAsia="楷体" w:cs="楷体"/>
          <w:b w:val="0"/>
          <w:bCs/>
          <w:lang w:val="en-US" w:eastAsia="zh-CN"/>
        </w:rPr>
        <w:t>（一）总体工作胜任度</w:t>
      </w:r>
      <w:bookmarkEnd w:id="126"/>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调查显示，学校2022届毕业生就业胜任情况非常好，完全胜任、比较胜任和一般占比达到99.50%。具体情况见图5-8所示。</w:t>
      </w:r>
    </w:p>
    <w:p>
      <w:pPr>
        <w:pStyle w:val="7"/>
        <w:spacing w:before="127" w:line="364" w:lineRule="auto"/>
        <w:ind w:right="357"/>
        <w:jc w:val="center"/>
      </w:pPr>
      <w:r>
        <w:drawing>
          <wp:inline distT="0" distB="0" distL="114300" distR="114300">
            <wp:extent cx="4044315" cy="2200910"/>
            <wp:effectExtent l="0" t="0" r="3810" b="8890"/>
            <wp:docPr id="3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8</w:t>
      </w:r>
      <w:r>
        <w:rPr>
          <w:rFonts w:hint="eastAsia" w:ascii="楷体" w:hAnsi="楷体" w:eastAsia="楷体" w:cs="楷体"/>
          <w:b/>
          <w:bCs/>
          <w:sz w:val="28"/>
          <w:szCs w:val="28"/>
        </w:rPr>
        <w:fldChar w:fldCharType="end"/>
      </w:r>
      <w:bookmarkStart w:id="127" w:name="_Toc12116"/>
      <w:r>
        <w:rPr>
          <w:rFonts w:hint="eastAsia" w:ascii="楷体" w:hAnsi="楷体" w:eastAsia="楷体" w:cs="楷体"/>
          <w:b/>
          <w:bCs/>
          <w:sz w:val="28"/>
          <w:szCs w:val="28"/>
          <w:lang w:val="en-US" w:eastAsia="zh-CN"/>
        </w:rPr>
        <w:t xml:space="preserve">  毕业生工作胜任情况</w:t>
      </w:r>
      <w:bookmarkEnd w:id="127"/>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28" w:name="_Toc32423"/>
      <w:r>
        <w:rPr>
          <w:rFonts w:hint="eastAsia" w:ascii="楷体" w:hAnsi="楷体" w:eastAsia="楷体" w:cs="楷体"/>
          <w:b w:val="0"/>
          <w:bCs/>
          <w:lang w:val="en-US" w:eastAsia="zh-CN"/>
        </w:rPr>
        <w:t>（二）各系部毕业生工作胜任度情况</w:t>
      </w:r>
      <w:bookmarkEnd w:id="128"/>
    </w:p>
    <w:p>
      <w:pPr>
        <w:pStyle w:val="7"/>
        <w:spacing w:before="127" w:line="364" w:lineRule="auto"/>
        <w:ind w:left="220" w:right="357" w:firstLine="640"/>
        <w:jc w:val="both"/>
        <w:rPr>
          <w:rFonts w:hint="default"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就各系部毕业生工作胜任情况看，最高的是语言文学系、公共教学部和学前教育系，毕业生工作胜任度均为100.00%。具体情况见图5-9所示。</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0" w:firstLineChars="0"/>
        <w:jc w:val="center"/>
        <w:textAlignment w:val="auto"/>
      </w:pPr>
      <w:r>
        <w:drawing>
          <wp:inline distT="0" distB="0" distL="114300" distR="114300">
            <wp:extent cx="4572000" cy="2122805"/>
            <wp:effectExtent l="0" t="0" r="0" b="1270"/>
            <wp:docPr id="3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9</w:t>
      </w:r>
      <w:r>
        <w:rPr>
          <w:rFonts w:hint="eastAsia" w:ascii="楷体" w:hAnsi="楷体" w:eastAsia="楷体" w:cs="楷体"/>
          <w:b/>
          <w:bCs/>
          <w:sz w:val="28"/>
          <w:szCs w:val="28"/>
        </w:rPr>
        <w:fldChar w:fldCharType="end"/>
      </w:r>
      <w:bookmarkStart w:id="129" w:name="_Toc18166"/>
      <w:r>
        <w:rPr>
          <w:rFonts w:hint="eastAsia" w:ascii="楷体" w:hAnsi="楷体" w:eastAsia="楷体" w:cs="楷体"/>
          <w:b/>
          <w:bCs/>
          <w:sz w:val="28"/>
          <w:szCs w:val="28"/>
          <w:lang w:val="en-US" w:eastAsia="zh-CN"/>
        </w:rPr>
        <w:t xml:space="preserve">  各系部毕业生工作胜任度情况</w:t>
      </w:r>
      <w:bookmarkEnd w:id="129"/>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30" w:name="_Toc11614"/>
      <w:r>
        <w:rPr>
          <w:rFonts w:hint="eastAsia" w:ascii="黑体" w:hAnsi="黑体" w:eastAsia="黑体" w:cs="黑体"/>
          <w:b w:val="0"/>
          <w:bCs/>
          <w:lang w:val="en-US" w:eastAsia="zh-CN"/>
        </w:rPr>
        <w:t>五、毕业生工作职位匹配情况</w:t>
      </w:r>
      <w:bookmarkEnd w:id="130"/>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31" w:name="_Toc18566"/>
      <w:r>
        <w:rPr>
          <w:rFonts w:hint="eastAsia" w:ascii="楷体" w:hAnsi="楷体" w:eastAsia="楷体" w:cs="楷体"/>
          <w:b w:val="0"/>
          <w:bCs/>
          <w:lang w:val="en-US" w:eastAsia="zh-CN"/>
        </w:rPr>
        <w:t>（一）总体就业工作匹配度</w:t>
      </w:r>
      <w:bookmarkEnd w:id="131"/>
    </w:p>
    <w:p>
      <w:pPr>
        <w:pStyle w:val="6"/>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通过对毕业生工作职位匹配度调查，2022届毕业生工作职位匹配度（含很匹配、匹配和一般）为97.01%。有24.38%的毕业生认为自己与工作职位“很匹配”；有49.25%的毕业生认为自己与工作职位“匹配”，有23.38%的毕业生认为自己与工作职位“一般”；有2.99%的毕业生认为自己与工作职位“不匹配”，没有毕业生选择“很不匹配”。详细情况见图5-10所示。</w:t>
      </w:r>
    </w:p>
    <w:p>
      <w:pPr>
        <w:pStyle w:val="7"/>
        <w:spacing w:before="127" w:line="364" w:lineRule="auto"/>
        <w:ind w:right="357"/>
        <w:jc w:val="center"/>
      </w:pPr>
      <w:r>
        <w:drawing>
          <wp:inline distT="0" distB="0" distL="114300" distR="114300">
            <wp:extent cx="4239895" cy="2114550"/>
            <wp:effectExtent l="0" t="0" r="8255" b="0"/>
            <wp:docPr id="4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10</w:t>
      </w:r>
      <w:r>
        <w:rPr>
          <w:rFonts w:hint="eastAsia" w:ascii="楷体" w:hAnsi="楷体" w:eastAsia="楷体" w:cs="楷体"/>
          <w:b/>
          <w:bCs/>
          <w:sz w:val="28"/>
          <w:szCs w:val="28"/>
        </w:rPr>
        <w:fldChar w:fldCharType="end"/>
      </w:r>
      <w:bookmarkStart w:id="132" w:name="_Toc6279"/>
      <w:r>
        <w:rPr>
          <w:rFonts w:hint="eastAsia" w:ascii="楷体" w:hAnsi="楷体" w:eastAsia="楷体" w:cs="楷体"/>
          <w:b/>
          <w:bCs/>
          <w:sz w:val="28"/>
          <w:szCs w:val="28"/>
          <w:lang w:val="en-US" w:eastAsia="zh-CN"/>
        </w:rPr>
        <w:t xml:space="preserve"> 毕业生工作职位匹配情况</w:t>
      </w:r>
      <w:bookmarkEnd w:id="132"/>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33" w:name="_Toc29976"/>
      <w:r>
        <w:rPr>
          <w:rFonts w:hint="eastAsia" w:ascii="黑体" w:hAnsi="黑体" w:eastAsia="黑体" w:cs="黑体"/>
          <w:b w:val="0"/>
          <w:bCs/>
          <w:lang w:val="en-US" w:eastAsia="zh-CN"/>
        </w:rPr>
        <w:t>六、毕业生工作与求职预期吻合度情况</w:t>
      </w:r>
      <w:bookmarkEnd w:id="133"/>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34" w:name="_Toc21417"/>
      <w:bookmarkStart w:id="135" w:name="_Toc22897"/>
      <w:bookmarkStart w:id="136" w:name="_Toc2074"/>
      <w:r>
        <w:rPr>
          <w:rFonts w:hint="eastAsia" w:ascii="楷体" w:hAnsi="楷体" w:eastAsia="楷体" w:cs="楷体"/>
          <w:b w:val="0"/>
          <w:bCs/>
          <w:lang w:val="en-US" w:eastAsia="zh-CN"/>
        </w:rPr>
        <w:t>（一）总体工作与求职预期吻合度情况</w:t>
      </w:r>
      <w:bookmarkEnd w:id="134"/>
      <w:bookmarkEnd w:id="135"/>
      <w:bookmarkEnd w:id="136"/>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通过对毕业生工作与求职预期吻合度情况的调查，2022届毕业生工作与求职预期吻合度（含很吻合、吻合和一般）为94.53%。有20.40%的毕业生认为与求职预期很吻合；有39.30%的毕业生认为与求职预期吻合。详细情况见图5-11所示。</w:t>
      </w:r>
    </w:p>
    <w:p>
      <w:pPr>
        <w:pStyle w:val="7"/>
        <w:spacing w:before="127" w:line="364" w:lineRule="auto"/>
        <w:ind w:right="357"/>
        <w:jc w:val="center"/>
      </w:pPr>
      <w:r>
        <w:drawing>
          <wp:inline distT="0" distB="0" distL="114300" distR="114300">
            <wp:extent cx="3935730" cy="2285365"/>
            <wp:effectExtent l="0" t="0" r="7620" b="635"/>
            <wp:docPr id="4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1</w:t>
      </w:r>
      <w:r>
        <w:rPr>
          <w:rFonts w:hint="eastAsia" w:ascii="楷体" w:hAnsi="楷体" w:eastAsia="楷体" w:cs="楷体"/>
          <w:b/>
          <w:bCs/>
          <w:sz w:val="28"/>
          <w:szCs w:val="28"/>
          <w:lang w:val="en-US" w:eastAsia="zh-CN"/>
        </w:rPr>
        <w:t>1</w:t>
      </w:r>
      <w:r>
        <w:rPr>
          <w:rFonts w:hint="eastAsia" w:ascii="楷体" w:hAnsi="楷体" w:eastAsia="楷体" w:cs="楷体"/>
          <w:b/>
          <w:bCs/>
          <w:sz w:val="28"/>
          <w:szCs w:val="28"/>
        </w:rPr>
        <w:fldChar w:fldCharType="end"/>
      </w:r>
      <w:bookmarkStart w:id="137" w:name="_Toc27342"/>
      <w:r>
        <w:rPr>
          <w:rFonts w:hint="eastAsia" w:ascii="楷体" w:hAnsi="楷体" w:eastAsia="楷体" w:cs="楷体"/>
          <w:b/>
          <w:bCs/>
          <w:sz w:val="28"/>
          <w:szCs w:val="28"/>
          <w:lang w:val="en-US" w:eastAsia="zh-CN"/>
        </w:rPr>
        <w:t xml:space="preserve"> 毕业生工作与求职预期吻合度情况</w:t>
      </w:r>
      <w:bookmarkEnd w:id="137"/>
    </w:p>
    <w:p>
      <w:pPr>
        <w:rPr>
          <w:rFonts w:hint="eastAsia"/>
          <w:lang w:val="en-US" w:eastAsia="zh-CN"/>
        </w:rPr>
      </w:pPr>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38" w:name="_Toc427"/>
      <w:r>
        <w:rPr>
          <w:rFonts w:hint="eastAsia" w:ascii="黑体" w:hAnsi="黑体" w:eastAsia="黑体" w:cs="黑体"/>
          <w:b w:val="0"/>
          <w:bCs/>
          <w:lang w:val="en-US" w:eastAsia="zh-CN"/>
        </w:rPr>
        <w:t>七、毕业生离职率调查</w:t>
      </w:r>
      <w:bookmarkEnd w:id="138"/>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39" w:name="_bookmark148"/>
      <w:bookmarkEnd w:id="139"/>
      <w:bookmarkStart w:id="140" w:name="（一）总体离职率"/>
      <w:bookmarkEnd w:id="140"/>
      <w:bookmarkStart w:id="141" w:name="_Toc3805"/>
      <w:r>
        <w:rPr>
          <w:rFonts w:hint="eastAsia" w:ascii="楷体" w:hAnsi="楷体" w:eastAsia="楷体" w:cs="楷体"/>
          <w:b w:val="0"/>
          <w:bCs/>
          <w:lang w:val="en-US" w:eastAsia="zh-CN"/>
        </w:rPr>
        <w:t>（一）总体离职率</w:t>
      </w:r>
      <w:bookmarkEnd w:id="141"/>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调查显示，学校2022届毕业生更换过1次以上的，离职率为36.33%，工作稳定性需要加强。详细情况见图5-12所示。</w:t>
      </w:r>
    </w:p>
    <w:p>
      <w:pPr>
        <w:jc w:val="center"/>
      </w:pPr>
      <w:r>
        <w:drawing>
          <wp:inline distT="0" distB="0" distL="114300" distR="114300">
            <wp:extent cx="4439920" cy="2894965"/>
            <wp:effectExtent l="0" t="0" r="17780" b="635"/>
            <wp:docPr id="4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val="zh-CN" w:eastAsia="zh-CN"/>
        </w:rPr>
        <w:t>-</w:t>
      </w:r>
      <w:r>
        <w:rPr>
          <w:rFonts w:hint="eastAsia" w:ascii="楷体" w:hAnsi="楷体" w:eastAsia="楷体" w:cs="楷体"/>
          <w:b/>
          <w:bCs/>
          <w:sz w:val="28"/>
          <w:szCs w:val="28"/>
          <w:lang w:val="zh-CN" w:eastAsia="zh-CN"/>
        </w:rPr>
        <w:fldChar w:fldCharType="begin"/>
      </w:r>
      <w:r>
        <w:rPr>
          <w:rFonts w:hint="eastAsia" w:ascii="楷体" w:hAnsi="楷体" w:eastAsia="楷体" w:cs="楷体"/>
          <w:b/>
          <w:bCs/>
          <w:sz w:val="28"/>
          <w:szCs w:val="28"/>
          <w:lang w:val="zh-CN" w:eastAsia="zh-CN"/>
        </w:rPr>
        <w:instrText xml:space="preserve"> SEQ 图 \* ARABIC \s 1 </w:instrText>
      </w:r>
      <w:r>
        <w:rPr>
          <w:rFonts w:hint="eastAsia" w:ascii="楷体" w:hAnsi="楷体" w:eastAsia="楷体" w:cs="楷体"/>
          <w:b/>
          <w:bCs/>
          <w:sz w:val="28"/>
          <w:szCs w:val="28"/>
          <w:lang w:val="zh-CN" w:eastAsia="zh-CN"/>
        </w:rPr>
        <w:fldChar w:fldCharType="separate"/>
      </w:r>
      <w:r>
        <w:rPr>
          <w:rFonts w:hint="eastAsia" w:ascii="楷体" w:hAnsi="楷体" w:eastAsia="楷体" w:cs="楷体"/>
          <w:b/>
          <w:bCs/>
          <w:sz w:val="28"/>
          <w:szCs w:val="28"/>
          <w:lang w:val="zh-CN" w:eastAsia="zh-CN"/>
        </w:rPr>
        <w:t>1</w:t>
      </w: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val="zh-CN" w:eastAsia="zh-CN"/>
        </w:rPr>
        <w:fldChar w:fldCharType="end"/>
      </w:r>
      <w:bookmarkStart w:id="142" w:name="_Toc21837"/>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val="zh-CN" w:eastAsia="zh-CN"/>
        </w:rPr>
        <w:t>总体离职率</w:t>
      </w:r>
      <w:bookmarkEnd w:id="142"/>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43" w:name="_Toc1177"/>
      <w:r>
        <w:rPr>
          <w:rFonts w:hint="eastAsia" w:ascii="楷体" w:hAnsi="楷体" w:eastAsia="楷体" w:cs="楷体"/>
          <w:b w:val="0"/>
          <w:bCs/>
          <w:lang w:val="en-US" w:eastAsia="zh-CN"/>
        </w:rPr>
        <w:t>（二）毕业生离职的原因</w:t>
      </w:r>
      <w:bookmarkEnd w:id="143"/>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调查显示，毕业生离职的原因中，占比最高的是“其他”占比36.99%；其次是“工资福利较差”占比21.92%；再次是“发展前景有限”，占比17.81%。详细情况见图5-13所示。</w:t>
      </w:r>
    </w:p>
    <w:p>
      <w:pPr>
        <w:pStyle w:val="7"/>
        <w:spacing w:before="127" w:line="364" w:lineRule="auto"/>
        <w:ind w:right="357"/>
        <w:jc w:val="center"/>
      </w:pPr>
      <w:r>
        <w:drawing>
          <wp:inline distT="0" distB="0" distL="114300" distR="114300">
            <wp:extent cx="4573905" cy="3421380"/>
            <wp:effectExtent l="0" t="0" r="17145" b="7620"/>
            <wp:docPr id="4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rPr>
        <w:t>图</w:t>
      </w: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eastAsia="zh-CN"/>
        </w:rPr>
        <w:t>-</w:t>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SEQ 图 \* ARABIC \s 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1</w:t>
      </w:r>
      <w:r>
        <w:rPr>
          <w:rFonts w:hint="eastAsia" w:ascii="楷体" w:hAnsi="楷体" w:eastAsia="楷体" w:cs="楷体"/>
          <w:b/>
          <w:bCs/>
          <w:sz w:val="28"/>
          <w:szCs w:val="28"/>
          <w:lang w:val="en-US" w:eastAsia="zh-CN"/>
        </w:rPr>
        <w:t>3</w:t>
      </w:r>
      <w:r>
        <w:rPr>
          <w:rFonts w:hint="eastAsia" w:ascii="楷体" w:hAnsi="楷体" w:eastAsia="楷体" w:cs="楷体"/>
          <w:b/>
          <w:bCs/>
          <w:sz w:val="28"/>
          <w:szCs w:val="28"/>
        </w:rPr>
        <w:fldChar w:fldCharType="end"/>
      </w:r>
      <w:bookmarkStart w:id="144" w:name="_Toc14930"/>
      <w:r>
        <w:rPr>
          <w:rFonts w:hint="eastAsia" w:ascii="楷体" w:hAnsi="楷体" w:eastAsia="楷体" w:cs="楷体"/>
          <w:b/>
          <w:bCs/>
          <w:sz w:val="28"/>
          <w:szCs w:val="28"/>
          <w:lang w:val="en-US" w:eastAsia="zh-CN"/>
        </w:rPr>
        <w:t xml:space="preserve"> 毕业生离职的原因</w:t>
      </w:r>
      <w:bookmarkEnd w:id="144"/>
    </w:p>
    <w:p>
      <w:pPr>
        <w:rPr>
          <w:rFonts w:hint="default"/>
          <w:lang w:val="en-US" w:eastAsia="zh-CN"/>
        </w:rPr>
      </w:pPr>
      <w:r>
        <w:rPr>
          <w:rFonts w:hint="default"/>
          <w:lang w:val="en-US" w:eastAsia="zh-CN"/>
        </w:rPr>
        <w:br w:type="page"/>
      </w:r>
    </w:p>
    <w:p>
      <w:pPr>
        <w:pStyle w:val="2"/>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rPr>
      </w:pPr>
      <w:bookmarkStart w:id="145" w:name="_bookmark154"/>
      <w:bookmarkEnd w:id="145"/>
      <w:bookmarkStart w:id="146" w:name="第六章 学校就业创业指导与服务反馈"/>
      <w:bookmarkEnd w:id="146"/>
      <w:bookmarkStart w:id="147" w:name="_Toc32411"/>
      <w:r>
        <w:rPr>
          <w:rFonts w:hint="eastAsia" w:ascii="方正小标宋简体" w:hAnsi="方正小标宋简体" w:eastAsia="方正小标宋简体" w:cs="方正小标宋简体"/>
        </w:rPr>
        <w:t>第六章 学校就业创业指导与服务反馈</w:t>
      </w:r>
      <w:bookmarkEnd w:id="147"/>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48" w:name="一、就业创业指导工作满意度"/>
      <w:bookmarkEnd w:id="148"/>
      <w:bookmarkStart w:id="149" w:name="_bookmark155"/>
      <w:bookmarkEnd w:id="149"/>
      <w:bookmarkStart w:id="150" w:name="_Toc9569"/>
      <w:bookmarkStart w:id="151" w:name="_Toc91592985"/>
      <w:bookmarkStart w:id="152" w:name="_Toc26806769"/>
      <w:bookmarkStart w:id="153" w:name="_Toc59386951"/>
      <w:r>
        <w:rPr>
          <w:rFonts w:hint="eastAsia" w:ascii="黑体" w:hAnsi="黑体" w:eastAsia="黑体" w:cs="黑体"/>
          <w:b w:val="0"/>
          <w:bCs/>
          <w:lang w:val="en-US" w:eastAsia="zh-CN"/>
        </w:rPr>
        <w:t>一、学校促进毕业就业措施</w:t>
      </w:r>
      <w:bookmarkEnd w:id="150"/>
      <w:bookmarkEnd w:id="151"/>
    </w:p>
    <w:p>
      <w:pPr>
        <w:pStyle w:val="23"/>
        <w:rPr>
          <w:rFonts w:hint="eastAsia"/>
          <w:lang w:val="en-US" w:eastAsia="zh-CN"/>
        </w:rPr>
      </w:pPr>
      <w:r>
        <w:rPr>
          <w:rFonts w:hint="eastAsia"/>
          <w:lang w:val="en-US" w:eastAsia="zh-CN"/>
        </w:rPr>
        <w:t>一是，面对疫情对毕业生就业工作的影响，学校积极应对，提高站位、重心下移、压实责任、加强监督，充分调动各系部就业工作队伍积极性，为毕业生转发省厅等相关通知。</w:t>
      </w:r>
    </w:p>
    <w:p>
      <w:pPr>
        <w:pStyle w:val="23"/>
        <w:rPr>
          <w:rFonts w:hint="eastAsia" w:cs="仿宋_GB2312" w:asciiTheme="minorEastAsia" w:hAnsiTheme="minorEastAsia" w:eastAsiaTheme="minorEastAsia"/>
          <w:sz w:val="24"/>
          <w:szCs w:val="24"/>
        </w:rPr>
      </w:pPr>
      <w:r>
        <w:rPr>
          <w:rFonts w:hint="eastAsia"/>
          <w:lang w:val="en-US" w:eastAsia="zh-CN"/>
        </w:rPr>
        <w:t>二是，开展部署毕业生求职创业补贴与就业网络指导课程教学工作，毕业生就业信息发布、就业数据统计、开通网上双选会招聘平台等工作。认真落实国务院常务会关于高校毕业生就业的工作部署，将各级就业政策、各类就业信息和网络平台招聘信息第一时间推送给毕业生。</w:t>
      </w:r>
    </w:p>
    <w:p>
      <w:pPr>
        <w:pStyle w:val="23"/>
        <w:rPr>
          <w:rFonts w:hint="eastAsia"/>
          <w:lang w:val="en-US" w:eastAsia="zh-CN"/>
        </w:rPr>
      </w:pPr>
      <w:r>
        <w:rPr>
          <w:rFonts w:hint="eastAsia"/>
          <w:lang w:val="en-US" w:eastAsia="zh-CN"/>
        </w:rPr>
        <w:t>三是，积极收集各地市招聘信息，通过就业公众号为学生推送招聘信息，了解学生就业动态。委托第三方调查用人单位，了解我校毕业生工作情况，多方面关注毕业生的就业状况。简化就业工作程序，对有需求的用人单位，引导用人单位适当放宽招聘政策。对有需求的毕业生，统一实行网上指导办理就业手续等服务，全方位提供就业指导与服务。</w:t>
      </w:r>
    </w:p>
    <w:p>
      <w:pPr>
        <w:pStyle w:val="23"/>
        <w:rPr>
          <w:rFonts w:hint="eastAsia" w:ascii="黑体" w:hAnsi="黑体" w:eastAsia="黑体" w:cs="黑体"/>
          <w:b w:val="0"/>
          <w:bCs/>
          <w:lang w:val="en-US" w:eastAsia="zh-CN"/>
        </w:rPr>
      </w:pPr>
      <w:r>
        <w:rPr>
          <w:rFonts w:hint="eastAsia"/>
          <w:lang w:val="en-US" w:eastAsia="zh-CN"/>
        </w:rPr>
        <w:t>四是，响应省教育厅号召，通过系部负责人、系部就业专干老师、系部毕业生辅导员三级微信群逐层通知安排此项工作的解释和帮助。由各系部一线辅导员老师密切关注各个班群动向，汇总有关问题，由学校招生就业处集中解决回答各种咨询，确保了毕业生求职创业补贴工作的顺利进行。</w:t>
      </w:r>
      <w:bookmarkEnd w:id="152"/>
      <w:bookmarkEnd w:id="153"/>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54" w:name="_Toc16222"/>
      <w:r>
        <w:rPr>
          <w:rFonts w:hint="eastAsia" w:ascii="黑体" w:hAnsi="黑体" w:eastAsia="黑体" w:cs="黑体"/>
          <w:b w:val="0"/>
          <w:bCs/>
          <w:lang w:val="en-US" w:eastAsia="zh-CN"/>
        </w:rPr>
        <w:t>二、就业创业指导工作满意度</w:t>
      </w:r>
      <w:bookmarkEnd w:id="154"/>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学校2022届毕业生对学校就业创业指导工作总体平均满意度为85.59%。其中最为满意的是“就业创业指导教师的专业素质”，满意度为89.33%；其次是“职业发展与就业创业指导课程”，满意度为87.45%。详细情况见表6-1所示。</w:t>
      </w:r>
    </w:p>
    <w:p>
      <w:pPr>
        <w:pStyle w:val="5"/>
        <w:spacing w:before="127" w:line="364" w:lineRule="auto"/>
        <w:ind w:right="357"/>
        <w:jc w:val="center"/>
        <w:rPr>
          <w:rFonts w:hint="default" w:ascii="楷体" w:hAnsi="楷体" w:eastAsia="楷体" w:cs="楷体"/>
          <w:b/>
          <w:bCs/>
          <w:sz w:val="28"/>
          <w:szCs w:val="28"/>
          <w:lang w:val="en-US" w:eastAsia="zh-CN"/>
        </w:rPr>
      </w:pPr>
      <w:r>
        <w:rPr>
          <w:rFonts w:hint="eastAsia" w:ascii="楷体" w:hAnsi="楷体" w:eastAsia="楷体" w:cs="楷体"/>
          <w:b/>
          <w:bCs/>
          <w:sz w:val="28"/>
          <w:szCs w:val="28"/>
          <w:lang w:val="zh-CN" w:eastAsia="zh-CN"/>
        </w:rPr>
        <w:t>表</w:t>
      </w:r>
      <w:r>
        <w:rPr>
          <w:rFonts w:hint="eastAsia" w:ascii="楷体" w:hAnsi="楷体" w:eastAsia="楷体" w:cs="楷体"/>
          <w:b/>
          <w:bCs/>
          <w:sz w:val="28"/>
          <w:szCs w:val="28"/>
          <w:lang w:val="en-US" w:eastAsia="zh-CN"/>
        </w:rPr>
        <w:t>6</w:t>
      </w:r>
      <w:r>
        <w:rPr>
          <w:rFonts w:hint="eastAsia" w:ascii="楷体" w:hAnsi="楷体" w:eastAsia="楷体" w:cs="楷体"/>
          <w:b/>
          <w:bCs/>
          <w:sz w:val="28"/>
          <w:szCs w:val="28"/>
          <w:lang w:val="zh-CN" w:eastAsia="zh-CN"/>
        </w:rPr>
        <w:t>-</w:t>
      </w:r>
      <w:r>
        <w:rPr>
          <w:rFonts w:hint="eastAsia" w:ascii="楷体" w:hAnsi="楷体" w:eastAsia="楷体" w:cs="楷体"/>
          <w:b/>
          <w:bCs/>
          <w:sz w:val="28"/>
          <w:szCs w:val="28"/>
          <w:lang w:val="zh-CN" w:eastAsia="zh-CN"/>
        </w:rPr>
        <w:fldChar w:fldCharType="begin"/>
      </w:r>
      <w:r>
        <w:rPr>
          <w:rFonts w:hint="eastAsia" w:ascii="楷体" w:hAnsi="楷体" w:eastAsia="楷体" w:cs="楷体"/>
          <w:b/>
          <w:bCs/>
          <w:sz w:val="28"/>
          <w:szCs w:val="28"/>
          <w:lang w:val="zh-CN" w:eastAsia="zh-CN"/>
        </w:rPr>
        <w:instrText xml:space="preserve"> SEQ 表 \* ARABIC \s 1 </w:instrText>
      </w:r>
      <w:r>
        <w:rPr>
          <w:rFonts w:hint="eastAsia" w:ascii="楷体" w:hAnsi="楷体" w:eastAsia="楷体" w:cs="楷体"/>
          <w:b/>
          <w:bCs/>
          <w:sz w:val="28"/>
          <w:szCs w:val="28"/>
          <w:lang w:val="zh-CN" w:eastAsia="zh-CN"/>
        </w:rPr>
        <w:fldChar w:fldCharType="separate"/>
      </w:r>
      <w:r>
        <w:rPr>
          <w:rFonts w:hint="eastAsia" w:ascii="楷体" w:hAnsi="楷体" w:eastAsia="楷体" w:cs="楷体"/>
          <w:b/>
          <w:bCs/>
          <w:sz w:val="28"/>
          <w:szCs w:val="28"/>
          <w:lang w:val="zh-CN" w:eastAsia="zh-CN"/>
        </w:rPr>
        <w:t>1</w:t>
      </w:r>
      <w:r>
        <w:rPr>
          <w:rFonts w:hint="eastAsia" w:ascii="楷体" w:hAnsi="楷体" w:eastAsia="楷体" w:cs="楷体"/>
          <w:b/>
          <w:bCs/>
          <w:sz w:val="28"/>
          <w:szCs w:val="28"/>
          <w:lang w:val="zh-CN" w:eastAsia="zh-CN"/>
        </w:rPr>
        <w:fldChar w:fldCharType="end"/>
      </w:r>
      <w:bookmarkStart w:id="155" w:name="_Toc12830"/>
      <w:r>
        <w:rPr>
          <w:rFonts w:hint="eastAsia" w:ascii="楷体" w:hAnsi="楷体" w:eastAsia="楷体" w:cs="楷体"/>
          <w:b/>
          <w:bCs/>
          <w:sz w:val="28"/>
          <w:szCs w:val="28"/>
          <w:lang w:val="en-US" w:eastAsia="zh-CN"/>
        </w:rPr>
        <w:t xml:space="preserve">  就业创业指导工作满意度</w:t>
      </w:r>
      <w:bookmarkEnd w:id="155"/>
    </w:p>
    <w:tbl>
      <w:tblPr>
        <w:tblStyle w:val="19"/>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0"/>
        <w:gridCol w:w="1066"/>
        <w:gridCol w:w="1025"/>
        <w:gridCol w:w="959"/>
        <w:gridCol w:w="1141"/>
        <w:gridCol w:w="118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010"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就业创业指导</w:t>
            </w:r>
          </w:p>
        </w:tc>
        <w:tc>
          <w:tcPr>
            <w:tcW w:w="1066"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很满意</w:t>
            </w:r>
          </w:p>
        </w:tc>
        <w:tc>
          <w:tcPr>
            <w:tcW w:w="1025"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满意</w:t>
            </w:r>
          </w:p>
        </w:tc>
        <w:tc>
          <w:tcPr>
            <w:tcW w:w="959"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一般</w:t>
            </w:r>
          </w:p>
        </w:tc>
        <w:tc>
          <w:tcPr>
            <w:tcW w:w="1141"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不满意</w:t>
            </w:r>
          </w:p>
        </w:tc>
        <w:tc>
          <w:tcPr>
            <w:tcW w:w="1187"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很不</w:t>
            </w:r>
          </w:p>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满意</w:t>
            </w:r>
          </w:p>
        </w:tc>
        <w:tc>
          <w:tcPr>
            <w:tcW w:w="1147"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1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就业创业指导教师的专业素质</w:t>
            </w:r>
          </w:p>
        </w:tc>
        <w:tc>
          <w:tcPr>
            <w:tcW w:w="1066"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52.09%</w:t>
            </w:r>
          </w:p>
        </w:tc>
        <w:tc>
          <w:tcPr>
            <w:tcW w:w="102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37.24%</w:t>
            </w:r>
          </w:p>
        </w:tc>
        <w:tc>
          <w:tcPr>
            <w:tcW w:w="959"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9.21%</w:t>
            </w:r>
          </w:p>
        </w:tc>
        <w:tc>
          <w:tcPr>
            <w:tcW w:w="1141"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0.84%</w:t>
            </w:r>
          </w:p>
        </w:tc>
        <w:tc>
          <w:tcPr>
            <w:tcW w:w="1187"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47"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1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职业发展与就业创业指导课程</w:t>
            </w:r>
          </w:p>
        </w:tc>
        <w:tc>
          <w:tcPr>
            <w:tcW w:w="106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50.63%</w:t>
            </w:r>
          </w:p>
        </w:tc>
        <w:tc>
          <w:tcPr>
            <w:tcW w:w="10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36.82%</w:t>
            </w:r>
          </w:p>
        </w:tc>
        <w:tc>
          <w:tcPr>
            <w:tcW w:w="95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11.30%</w:t>
            </w:r>
          </w:p>
        </w:tc>
        <w:tc>
          <w:tcPr>
            <w:tcW w:w="114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8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4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1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就业创业技能培训</w:t>
            </w:r>
          </w:p>
        </w:tc>
        <w:tc>
          <w:tcPr>
            <w:tcW w:w="106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51.05%</w:t>
            </w:r>
          </w:p>
        </w:tc>
        <w:tc>
          <w:tcPr>
            <w:tcW w:w="10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35.56%</w:t>
            </w:r>
          </w:p>
        </w:tc>
        <w:tc>
          <w:tcPr>
            <w:tcW w:w="959"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12.34%</w:t>
            </w:r>
          </w:p>
        </w:tc>
        <w:tc>
          <w:tcPr>
            <w:tcW w:w="114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0.42%</w:t>
            </w:r>
          </w:p>
        </w:tc>
        <w:tc>
          <w:tcPr>
            <w:tcW w:w="118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4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1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就业实习见习</w:t>
            </w:r>
          </w:p>
        </w:tc>
        <w:tc>
          <w:tcPr>
            <w:tcW w:w="106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51.46%</w:t>
            </w:r>
          </w:p>
        </w:tc>
        <w:tc>
          <w:tcPr>
            <w:tcW w:w="10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35.15%</w:t>
            </w:r>
          </w:p>
        </w:tc>
        <w:tc>
          <w:tcPr>
            <w:tcW w:w="95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11.30%</w:t>
            </w:r>
          </w:p>
        </w:tc>
        <w:tc>
          <w:tcPr>
            <w:tcW w:w="114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1.26%</w:t>
            </w:r>
          </w:p>
        </w:tc>
        <w:tc>
          <w:tcPr>
            <w:tcW w:w="118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0.84%</w:t>
            </w:r>
          </w:p>
        </w:tc>
        <w:tc>
          <w:tcPr>
            <w:tcW w:w="114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1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辅导员（班主任）在就业创业指导中所起作用及效果</w:t>
            </w:r>
          </w:p>
        </w:tc>
        <w:tc>
          <w:tcPr>
            <w:tcW w:w="106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51.88%</w:t>
            </w:r>
          </w:p>
        </w:tc>
        <w:tc>
          <w:tcPr>
            <w:tcW w:w="10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34.52%</w:t>
            </w:r>
          </w:p>
        </w:tc>
        <w:tc>
          <w:tcPr>
            <w:tcW w:w="959"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11.92%</w:t>
            </w:r>
          </w:p>
        </w:tc>
        <w:tc>
          <w:tcPr>
            <w:tcW w:w="114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1.05%</w:t>
            </w:r>
          </w:p>
        </w:tc>
        <w:tc>
          <w:tcPr>
            <w:tcW w:w="118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4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1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心理健康咨询</w:t>
            </w:r>
          </w:p>
        </w:tc>
        <w:tc>
          <w:tcPr>
            <w:tcW w:w="106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51.46%</w:t>
            </w:r>
          </w:p>
        </w:tc>
        <w:tc>
          <w:tcPr>
            <w:tcW w:w="10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33.47%</w:t>
            </w:r>
          </w:p>
        </w:tc>
        <w:tc>
          <w:tcPr>
            <w:tcW w:w="95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13.39%</w:t>
            </w:r>
          </w:p>
        </w:tc>
        <w:tc>
          <w:tcPr>
            <w:tcW w:w="114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1.05%</w:t>
            </w:r>
          </w:p>
        </w:tc>
        <w:tc>
          <w:tcPr>
            <w:tcW w:w="118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4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1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就业创业政策咨询</w:t>
            </w:r>
          </w:p>
        </w:tc>
        <w:tc>
          <w:tcPr>
            <w:tcW w:w="106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49.58%</w:t>
            </w:r>
          </w:p>
        </w:tc>
        <w:tc>
          <w:tcPr>
            <w:tcW w:w="10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34.73%</w:t>
            </w:r>
          </w:p>
        </w:tc>
        <w:tc>
          <w:tcPr>
            <w:tcW w:w="959"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14.23%</w:t>
            </w:r>
          </w:p>
        </w:tc>
        <w:tc>
          <w:tcPr>
            <w:tcW w:w="114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1.05%</w:t>
            </w:r>
          </w:p>
        </w:tc>
        <w:tc>
          <w:tcPr>
            <w:tcW w:w="118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0.42%</w:t>
            </w:r>
          </w:p>
        </w:tc>
        <w:tc>
          <w:tcPr>
            <w:tcW w:w="114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84.31%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1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学校全体教师、干部和职工（除前两项人员外）就业创业帮扶</w:t>
            </w:r>
          </w:p>
        </w:tc>
        <w:tc>
          <w:tcPr>
            <w:tcW w:w="106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50.00%</w:t>
            </w:r>
          </w:p>
        </w:tc>
        <w:tc>
          <w:tcPr>
            <w:tcW w:w="10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33.68%</w:t>
            </w:r>
          </w:p>
        </w:tc>
        <w:tc>
          <w:tcPr>
            <w:tcW w:w="95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15.06%</w:t>
            </w:r>
          </w:p>
        </w:tc>
        <w:tc>
          <w:tcPr>
            <w:tcW w:w="114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8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4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83.68%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1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企业精英（优秀毕业生）</w:t>
            </w:r>
          </w:p>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进校讲座</w:t>
            </w:r>
          </w:p>
        </w:tc>
        <w:tc>
          <w:tcPr>
            <w:tcW w:w="106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47.28%</w:t>
            </w:r>
          </w:p>
        </w:tc>
        <w:tc>
          <w:tcPr>
            <w:tcW w:w="10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33.68%</w:t>
            </w:r>
          </w:p>
        </w:tc>
        <w:tc>
          <w:tcPr>
            <w:tcW w:w="959"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17.57%</w:t>
            </w:r>
          </w:p>
        </w:tc>
        <w:tc>
          <w:tcPr>
            <w:tcW w:w="114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8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0.84%</w:t>
            </w:r>
          </w:p>
        </w:tc>
        <w:tc>
          <w:tcPr>
            <w:tcW w:w="114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80.96%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1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b w:val="0"/>
                <w:bCs w:val="0"/>
                <w:i w:val="0"/>
                <w:iCs w:val="0"/>
                <w:color w:val="000000"/>
                <w:kern w:val="0"/>
                <w:sz w:val="24"/>
                <w:szCs w:val="24"/>
                <w:u w:val="none"/>
                <w:lang w:val="en-US" w:eastAsia="zh-CN" w:bidi="ar"/>
              </w:rPr>
              <w:t>总体平均值</w:t>
            </w:r>
          </w:p>
        </w:tc>
        <w:tc>
          <w:tcPr>
            <w:tcW w:w="106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val="0"/>
                <w:bCs w:val="0"/>
                <w:color w:val="000000"/>
                <w:w w:val="90"/>
                <w:kern w:val="2"/>
                <w:sz w:val="21"/>
                <w:szCs w:val="21"/>
                <w:lang w:val="en-US" w:eastAsia="zh-CN" w:bidi="zh-CN"/>
              </w:rPr>
            </w:pPr>
            <w:r>
              <w:rPr>
                <w:rFonts w:hint="eastAsia" w:ascii="微软雅黑" w:hAnsi="微软雅黑" w:eastAsia="微软雅黑" w:cs="微软雅黑"/>
                <w:b w:val="0"/>
                <w:bCs w:val="0"/>
                <w:i w:val="0"/>
                <w:iCs w:val="0"/>
                <w:color w:val="000000"/>
                <w:kern w:val="0"/>
                <w:sz w:val="21"/>
                <w:szCs w:val="21"/>
                <w:u w:val="none"/>
                <w:lang w:val="en-US" w:eastAsia="zh-CN" w:bidi="ar"/>
              </w:rPr>
              <w:t>50.60%</w:t>
            </w:r>
          </w:p>
        </w:tc>
        <w:tc>
          <w:tcPr>
            <w:tcW w:w="10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val="0"/>
                <w:bCs w:val="0"/>
                <w:color w:val="000000"/>
                <w:w w:val="90"/>
                <w:kern w:val="2"/>
                <w:sz w:val="21"/>
                <w:szCs w:val="21"/>
                <w:lang w:val="en-US" w:eastAsia="zh-CN" w:bidi="zh-CN"/>
              </w:rPr>
            </w:pPr>
            <w:r>
              <w:rPr>
                <w:rFonts w:hint="eastAsia" w:ascii="微软雅黑" w:hAnsi="微软雅黑" w:eastAsia="微软雅黑" w:cs="微软雅黑"/>
                <w:b w:val="0"/>
                <w:bCs w:val="0"/>
                <w:i w:val="0"/>
                <w:iCs w:val="0"/>
                <w:color w:val="000000"/>
                <w:kern w:val="0"/>
                <w:sz w:val="21"/>
                <w:szCs w:val="21"/>
                <w:u w:val="none"/>
                <w:lang w:val="en-US" w:eastAsia="zh-CN" w:bidi="ar"/>
              </w:rPr>
              <w:t>34.98%</w:t>
            </w:r>
          </w:p>
        </w:tc>
        <w:tc>
          <w:tcPr>
            <w:tcW w:w="95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val="0"/>
                <w:bCs w:val="0"/>
                <w:color w:val="000000"/>
                <w:w w:val="90"/>
                <w:kern w:val="2"/>
                <w:sz w:val="21"/>
                <w:szCs w:val="21"/>
                <w:lang w:val="en-US" w:eastAsia="zh-CN" w:bidi="zh-CN"/>
              </w:rPr>
            </w:pPr>
            <w:r>
              <w:rPr>
                <w:rFonts w:hint="eastAsia" w:ascii="微软雅黑" w:hAnsi="微软雅黑" w:eastAsia="微软雅黑" w:cs="微软雅黑"/>
                <w:b w:val="0"/>
                <w:bCs w:val="0"/>
                <w:i w:val="0"/>
                <w:iCs w:val="0"/>
                <w:color w:val="000000"/>
                <w:kern w:val="0"/>
                <w:sz w:val="21"/>
                <w:szCs w:val="21"/>
                <w:u w:val="none"/>
                <w:lang w:val="en-US" w:eastAsia="zh-CN" w:bidi="ar"/>
              </w:rPr>
              <w:t>12.92%</w:t>
            </w:r>
          </w:p>
        </w:tc>
        <w:tc>
          <w:tcPr>
            <w:tcW w:w="114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val="0"/>
                <w:bCs w:val="0"/>
                <w:color w:val="000000"/>
                <w:w w:val="90"/>
                <w:kern w:val="2"/>
                <w:sz w:val="21"/>
                <w:szCs w:val="21"/>
                <w:lang w:val="en-US" w:eastAsia="zh-CN" w:bidi="zh-CN"/>
              </w:rPr>
            </w:pPr>
            <w:r>
              <w:rPr>
                <w:rFonts w:hint="eastAsia" w:ascii="微软雅黑" w:hAnsi="微软雅黑" w:eastAsia="微软雅黑" w:cs="微软雅黑"/>
                <w:b w:val="0"/>
                <w:bCs w:val="0"/>
                <w:i w:val="0"/>
                <w:iCs w:val="0"/>
                <w:color w:val="000000"/>
                <w:kern w:val="0"/>
                <w:sz w:val="21"/>
                <w:szCs w:val="21"/>
                <w:u w:val="none"/>
                <w:lang w:val="en-US" w:eastAsia="zh-CN" w:bidi="ar"/>
              </w:rPr>
              <w:t>0.84%</w:t>
            </w:r>
          </w:p>
        </w:tc>
        <w:tc>
          <w:tcPr>
            <w:tcW w:w="118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val="0"/>
                <w:bCs w:val="0"/>
                <w:color w:val="000000"/>
                <w:w w:val="90"/>
                <w:kern w:val="2"/>
                <w:sz w:val="21"/>
                <w:szCs w:val="21"/>
                <w:lang w:val="en-US" w:eastAsia="zh-CN" w:bidi="zh-CN"/>
              </w:rPr>
            </w:pPr>
            <w:r>
              <w:rPr>
                <w:rFonts w:hint="eastAsia" w:ascii="微软雅黑" w:hAnsi="微软雅黑" w:eastAsia="微软雅黑" w:cs="微软雅黑"/>
                <w:b w:val="0"/>
                <w:bCs w:val="0"/>
                <w:i w:val="0"/>
                <w:iCs w:val="0"/>
                <w:color w:val="000000"/>
                <w:kern w:val="0"/>
                <w:sz w:val="21"/>
                <w:szCs w:val="21"/>
                <w:u w:val="none"/>
                <w:lang w:val="en-US" w:eastAsia="zh-CN" w:bidi="ar"/>
              </w:rPr>
              <w:t>0.65%</w:t>
            </w:r>
          </w:p>
        </w:tc>
        <w:tc>
          <w:tcPr>
            <w:tcW w:w="114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21"/>
                <w:szCs w:val="21"/>
                <w:lang w:val="en-US" w:eastAsia="zh-CN" w:bidi="zh-CN"/>
              </w:rPr>
            </w:pPr>
            <w:r>
              <w:rPr>
                <w:rFonts w:hint="eastAsia" w:ascii="微软雅黑" w:hAnsi="微软雅黑" w:eastAsia="微软雅黑" w:cs="微软雅黑"/>
                <w:b/>
                <w:bCs/>
                <w:i w:val="0"/>
                <w:iCs w:val="0"/>
                <w:color w:val="000000"/>
                <w:kern w:val="0"/>
                <w:sz w:val="21"/>
                <w:szCs w:val="21"/>
                <w:u w:val="none"/>
                <w:lang w:val="en-US" w:eastAsia="zh-CN" w:bidi="ar"/>
              </w:rPr>
              <w:t>85.59%</w:t>
            </w:r>
          </w:p>
        </w:tc>
      </w:tr>
    </w:tbl>
    <w:p>
      <w:pPr>
        <w:bidi w:val="0"/>
        <w:rPr>
          <w:rFonts w:hint="eastAsia"/>
          <w:lang w:val="en-US" w:eastAsia="zh-CN"/>
        </w:rPr>
      </w:pPr>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56" w:name="_Toc8300"/>
      <w:r>
        <w:rPr>
          <w:rFonts w:hint="eastAsia" w:ascii="黑体" w:hAnsi="黑体" w:eastAsia="黑体" w:cs="黑体"/>
          <w:b w:val="0"/>
          <w:bCs/>
          <w:lang w:val="en-US" w:eastAsia="zh-CN"/>
        </w:rPr>
        <w:t>三、就业创业服务工作满意度</w:t>
      </w:r>
      <w:bookmarkEnd w:id="156"/>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学校2022届毕业生对学校就业创业服务工作总体平均满意度为81.15%。其中最为满意的是“学校的就业创业政策宣传”，满意度为85.36%；其次是“学校提供的就业创业指导与服务场地设施”，满意度为83.68%。详细情况见表6-2所示。</w:t>
      </w:r>
    </w:p>
    <w:p>
      <w:pPr>
        <w:pStyle w:val="5"/>
        <w:spacing w:before="127" w:line="364" w:lineRule="auto"/>
        <w:ind w:right="357"/>
        <w:jc w:val="center"/>
        <w:rPr>
          <w:rFonts w:hint="default" w:ascii="楷体" w:hAnsi="楷体" w:eastAsia="楷体" w:cs="楷体"/>
          <w:b/>
          <w:bCs/>
          <w:sz w:val="28"/>
          <w:szCs w:val="28"/>
          <w:lang w:val="en-US" w:eastAsia="zh-CN"/>
        </w:rPr>
      </w:pPr>
      <w:r>
        <w:rPr>
          <w:rFonts w:hint="eastAsia" w:ascii="楷体" w:hAnsi="楷体" w:eastAsia="楷体" w:cs="楷体"/>
          <w:b/>
          <w:bCs/>
          <w:sz w:val="28"/>
          <w:szCs w:val="28"/>
          <w:lang w:val="zh-CN" w:eastAsia="zh-CN"/>
        </w:rPr>
        <w:t>表</w:t>
      </w:r>
      <w:r>
        <w:rPr>
          <w:rFonts w:hint="eastAsia" w:ascii="楷体" w:hAnsi="楷体" w:eastAsia="楷体" w:cs="楷体"/>
          <w:b/>
          <w:bCs/>
          <w:sz w:val="28"/>
          <w:szCs w:val="28"/>
          <w:lang w:val="en-US" w:eastAsia="zh-CN"/>
        </w:rPr>
        <w:t>6</w:t>
      </w:r>
      <w:r>
        <w:rPr>
          <w:rFonts w:hint="eastAsia" w:ascii="楷体" w:hAnsi="楷体" w:eastAsia="楷体" w:cs="楷体"/>
          <w:b/>
          <w:bCs/>
          <w:sz w:val="28"/>
          <w:szCs w:val="28"/>
          <w:lang w:val="zh-CN" w:eastAsia="zh-CN"/>
        </w:rPr>
        <w:t>-</w:t>
      </w:r>
      <w:r>
        <w:rPr>
          <w:rFonts w:hint="eastAsia" w:ascii="楷体" w:hAnsi="楷体" w:eastAsia="楷体" w:cs="楷体"/>
          <w:b/>
          <w:bCs/>
          <w:sz w:val="28"/>
          <w:szCs w:val="28"/>
          <w:lang w:val="zh-CN" w:eastAsia="zh-CN"/>
        </w:rPr>
        <w:fldChar w:fldCharType="begin"/>
      </w:r>
      <w:r>
        <w:rPr>
          <w:rFonts w:hint="eastAsia" w:ascii="楷体" w:hAnsi="楷体" w:eastAsia="楷体" w:cs="楷体"/>
          <w:b/>
          <w:bCs/>
          <w:sz w:val="28"/>
          <w:szCs w:val="28"/>
          <w:lang w:val="zh-CN" w:eastAsia="zh-CN"/>
        </w:rPr>
        <w:instrText xml:space="preserve"> SEQ 表 \* ARABIC \s 1 </w:instrText>
      </w:r>
      <w:r>
        <w:rPr>
          <w:rFonts w:hint="eastAsia" w:ascii="楷体" w:hAnsi="楷体" w:eastAsia="楷体" w:cs="楷体"/>
          <w:b/>
          <w:bCs/>
          <w:sz w:val="28"/>
          <w:szCs w:val="28"/>
          <w:lang w:val="zh-CN" w:eastAsia="zh-CN"/>
        </w:rPr>
        <w:fldChar w:fldCharType="separate"/>
      </w:r>
      <w:r>
        <w:rPr>
          <w:rFonts w:hint="eastAsia" w:ascii="楷体" w:hAnsi="楷体" w:eastAsia="楷体" w:cs="楷体"/>
          <w:b/>
          <w:bCs/>
          <w:sz w:val="28"/>
          <w:szCs w:val="28"/>
          <w:lang w:val="zh-CN" w:eastAsia="zh-CN"/>
        </w:rPr>
        <w:t>2</w:t>
      </w:r>
      <w:r>
        <w:rPr>
          <w:rFonts w:hint="eastAsia" w:ascii="楷体" w:hAnsi="楷体" w:eastAsia="楷体" w:cs="楷体"/>
          <w:b/>
          <w:bCs/>
          <w:sz w:val="28"/>
          <w:szCs w:val="28"/>
          <w:lang w:val="zh-CN" w:eastAsia="zh-CN"/>
        </w:rPr>
        <w:fldChar w:fldCharType="end"/>
      </w:r>
      <w:bookmarkStart w:id="157" w:name="_Toc13669"/>
      <w:r>
        <w:rPr>
          <w:rFonts w:hint="eastAsia" w:ascii="楷体" w:hAnsi="楷体" w:eastAsia="楷体" w:cs="楷体"/>
          <w:b/>
          <w:bCs/>
          <w:sz w:val="28"/>
          <w:szCs w:val="28"/>
          <w:lang w:val="en-US" w:eastAsia="zh-CN"/>
        </w:rPr>
        <w:t xml:space="preserve">  就业创业服务工作满意度</w:t>
      </w:r>
      <w:bookmarkEnd w:id="157"/>
    </w:p>
    <w:tbl>
      <w:tblPr>
        <w:tblStyle w:val="19"/>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1083"/>
        <w:gridCol w:w="1040"/>
        <w:gridCol w:w="972"/>
        <w:gridCol w:w="1118"/>
        <w:gridCol w:w="906"/>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13"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就业创业指导</w:t>
            </w:r>
          </w:p>
        </w:tc>
        <w:tc>
          <w:tcPr>
            <w:tcW w:w="1083"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很满意</w:t>
            </w:r>
          </w:p>
        </w:tc>
        <w:tc>
          <w:tcPr>
            <w:tcW w:w="1040"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满意</w:t>
            </w:r>
          </w:p>
        </w:tc>
        <w:tc>
          <w:tcPr>
            <w:tcW w:w="972"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一般</w:t>
            </w:r>
          </w:p>
        </w:tc>
        <w:tc>
          <w:tcPr>
            <w:tcW w:w="1118"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不满意</w:t>
            </w:r>
          </w:p>
        </w:tc>
        <w:tc>
          <w:tcPr>
            <w:tcW w:w="906"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很不</w:t>
            </w:r>
          </w:p>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满意</w:t>
            </w:r>
          </w:p>
        </w:tc>
        <w:tc>
          <w:tcPr>
            <w:tcW w:w="1159"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3"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学校的就业创业政策宣传</w:t>
            </w:r>
          </w:p>
        </w:tc>
        <w:tc>
          <w:tcPr>
            <w:tcW w:w="1083"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48.12%</w:t>
            </w:r>
          </w:p>
        </w:tc>
        <w:tc>
          <w:tcPr>
            <w:tcW w:w="104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37.24%</w:t>
            </w:r>
          </w:p>
        </w:tc>
        <w:tc>
          <w:tcPr>
            <w:tcW w:w="972"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13.39%</w:t>
            </w:r>
          </w:p>
        </w:tc>
        <w:tc>
          <w:tcPr>
            <w:tcW w:w="111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906"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59"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学校提供的就业创业指导与服务场地设施</w:t>
            </w:r>
          </w:p>
        </w:tc>
        <w:tc>
          <w:tcPr>
            <w:tcW w:w="108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48.54%</w:t>
            </w:r>
          </w:p>
        </w:tc>
        <w:tc>
          <w:tcPr>
            <w:tcW w:w="104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35.15%</w:t>
            </w:r>
          </w:p>
        </w:tc>
        <w:tc>
          <w:tcPr>
            <w:tcW w:w="97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14.85%</w:t>
            </w:r>
          </w:p>
        </w:tc>
        <w:tc>
          <w:tcPr>
            <w:tcW w:w="11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0.84%</w:t>
            </w:r>
          </w:p>
        </w:tc>
        <w:tc>
          <w:tcPr>
            <w:tcW w:w="90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5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就业信息推送服务</w:t>
            </w:r>
          </w:p>
        </w:tc>
        <w:tc>
          <w:tcPr>
            <w:tcW w:w="108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47.07%</w:t>
            </w:r>
          </w:p>
        </w:tc>
        <w:tc>
          <w:tcPr>
            <w:tcW w:w="104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35.98%</w:t>
            </w:r>
          </w:p>
        </w:tc>
        <w:tc>
          <w:tcPr>
            <w:tcW w:w="97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15.48%</w:t>
            </w:r>
          </w:p>
        </w:tc>
        <w:tc>
          <w:tcPr>
            <w:tcW w:w="11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90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0.84%</w:t>
            </w:r>
          </w:p>
        </w:tc>
        <w:tc>
          <w:tcPr>
            <w:tcW w:w="1159"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学校开展招聘活动的情况</w:t>
            </w:r>
          </w:p>
        </w:tc>
        <w:tc>
          <w:tcPr>
            <w:tcW w:w="108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46.86%</w:t>
            </w:r>
          </w:p>
        </w:tc>
        <w:tc>
          <w:tcPr>
            <w:tcW w:w="104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35.15%</w:t>
            </w:r>
          </w:p>
        </w:tc>
        <w:tc>
          <w:tcPr>
            <w:tcW w:w="97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16.11%</w:t>
            </w:r>
          </w:p>
        </w:tc>
        <w:tc>
          <w:tcPr>
            <w:tcW w:w="11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1.05%</w:t>
            </w:r>
          </w:p>
        </w:tc>
        <w:tc>
          <w:tcPr>
            <w:tcW w:w="90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0.84%</w:t>
            </w:r>
          </w:p>
        </w:tc>
        <w:tc>
          <w:tcPr>
            <w:tcW w:w="115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校内外创业实践基地和开展创业实践活动</w:t>
            </w:r>
          </w:p>
        </w:tc>
        <w:tc>
          <w:tcPr>
            <w:tcW w:w="108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45.19%</w:t>
            </w:r>
          </w:p>
        </w:tc>
        <w:tc>
          <w:tcPr>
            <w:tcW w:w="104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35.98%</w:t>
            </w:r>
          </w:p>
        </w:tc>
        <w:tc>
          <w:tcPr>
            <w:tcW w:w="97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17.36%</w:t>
            </w:r>
          </w:p>
        </w:tc>
        <w:tc>
          <w:tcPr>
            <w:tcW w:w="11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90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0.84%</w:t>
            </w:r>
          </w:p>
        </w:tc>
        <w:tc>
          <w:tcPr>
            <w:tcW w:w="1159"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就业创业大赛</w:t>
            </w:r>
          </w:p>
        </w:tc>
        <w:tc>
          <w:tcPr>
            <w:tcW w:w="108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45.19%</w:t>
            </w:r>
          </w:p>
        </w:tc>
        <w:tc>
          <w:tcPr>
            <w:tcW w:w="104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35.15%</w:t>
            </w:r>
          </w:p>
        </w:tc>
        <w:tc>
          <w:tcPr>
            <w:tcW w:w="97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18.20%</w:t>
            </w:r>
          </w:p>
        </w:tc>
        <w:tc>
          <w:tcPr>
            <w:tcW w:w="11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0.84%</w:t>
            </w:r>
          </w:p>
        </w:tc>
        <w:tc>
          <w:tcPr>
            <w:tcW w:w="90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0.63%</w:t>
            </w:r>
          </w:p>
        </w:tc>
        <w:tc>
          <w:tcPr>
            <w:tcW w:w="115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zh-CN" w:eastAsia="zh-CN" w:bidi="zh-CN"/>
              </w:rPr>
            </w:pPr>
            <w:r>
              <w:rPr>
                <w:rFonts w:hint="eastAsia" w:ascii="微软雅黑" w:hAnsi="微软雅黑" w:eastAsia="微软雅黑" w:cs="微软雅黑"/>
                <w:i w:val="0"/>
                <w:iCs w:val="0"/>
                <w:color w:val="000000"/>
                <w:kern w:val="0"/>
                <w:sz w:val="20"/>
                <w:szCs w:val="20"/>
                <w:u w:val="none"/>
                <w:lang w:val="en-US" w:eastAsia="zh-CN" w:bidi="ar"/>
              </w:rPr>
              <w:t>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就业帮扶政策和措施</w:t>
            </w:r>
          </w:p>
        </w:tc>
        <w:tc>
          <w:tcPr>
            <w:tcW w:w="108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45.40%</w:t>
            </w:r>
          </w:p>
        </w:tc>
        <w:tc>
          <w:tcPr>
            <w:tcW w:w="104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34.73%</w:t>
            </w:r>
          </w:p>
        </w:tc>
        <w:tc>
          <w:tcPr>
            <w:tcW w:w="97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17.15%</w:t>
            </w:r>
          </w:p>
        </w:tc>
        <w:tc>
          <w:tcPr>
            <w:tcW w:w="11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1.46%</w:t>
            </w:r>
          </w:p>
        </w:tc>
        <w:tc>
          <w:tcPr>
            <w:tcW w:w="90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1.26%</w:t>
            </w:r>
          </w:p>
        </w:tc>
        <w:tc>
          <w:tcPr>
            <w:tcW w:w="1159"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创业扶持政策和提供创业</w:t>
            </w:r>
          </w:p>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扶持资金</w:t>
            </w:r>
          </w:p>
        </w:tc>
        <w:tc>
          <w:tcPr>
            <w:tcW w:w="108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44.77%</w:t>
            </w:r>
          </w:p>
        </w:tc>
        <w:tc>
          <w:tcPr>
            <w:tcW w:w="104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33.05%</w:t>
            </w:r>
          </w:p>
        </w:tc>
        <w:tc>
          <w:tcPr>
            <w:tcW w:w="97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19.46%</w:t>
            </w:r>
          </w:p>
        </w:tc>
        <w:tc>
          <w:tcPr>
            <w:tcW w:w="11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1.26%</w:t>
            </w:r>
          </w:p>
        </w:tc>
        <w:tc>
          <w:tcPr>
            <w:tcW w:w="90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1.46%</w:t>
            </w:r>
          </w:p>
        </w:tc>
        <w:tc>
          <w:tcPr>
            <w:tcW w:w="115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77.82%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签约手续、就业派遣等服务</w:t>
            </w:r>
          </w:p>
        </w:tc>
        <w:tc>
          <w:tcPr>
            <w:tcW w:w="1083"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42.47%</w:t>
            </w:r>
          </w:p>
        </w:tc>
        <w:tc>
          <w:tcPr>
            <w:tcW w:w="104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34.31%</w:t>
            </w:r>
          </w:p>
        </w:tc>
        <w:tc>
          <w:tcPr>
            <w:tcW w:w="97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21.13%</w:t>
            </w:r>
          </w:p>
        </w:tc>
        <w:tc>
          <w:tcPr>
            <w:tcW w:w="11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1.26%</w:t>
            </w:r>
          </w:p>
        </w:tc>
        <w:tc>
          <w:tcPr>
            <w:tcW w:w="90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0.84%</w:t>
            </w:r>
          </w:p>
        </w:tc>
        <w:tc>
          <w:tcPr>
            <w:tcW w:w="1159"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76.78%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b w:val="0"/>
                <w:bCs w:val="0"/>
                <w:i w:val="0"/>
                <w:iCs w:val="0"/>
                <w:color w:val="000000"/>
                <w:kern w:val="0"/>
                <w:sz w:val="24"/>
                <w:szCs w:val="24"/>
                <w:u w:val="none"/>
                <w:lang w:val="en-US" w:eastAsia="zh-CN" w:bidi="ar"/>
              </w:rPr>
              <w:t>总体平均值</w:t>
            </w:r>
          </w:p>
        </w:tc>
        <w:tc>
          <w:tcPr>
            <w:tcW w:w="1083"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45.96%</w:t>
            </w:r>
          </w:p>
        </w:tc>
        <w:tc>
          <w:tcPr>
            <w:tcW w:w="104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35.19%</w:t>
            </w:r>
          </w:p>
        </w:tc>
        <w:tc>
          <w:tcPr>
            <w:tcW w:w="97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17.02%</w:t>
            </w:r>
          </w:p>
        </w:tc>
        <w:tc>
          <w:tcPr>
            <w:tcW w:w="11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0.95%</w:t>
            </w:r>
          </w:p>
        </w:tc>
        <w:tc>
          <w:tcPr>
            <w:tcW w:w="90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i w:val="0"/>
                <w:iCs w:val="0"/>
                <w:color w:val="000000"/>
                <w:kern w:val="0"/>
                <w:sz w:val="20"/>
                <w:szCs w:val="20"/>
                <w:u w:val="none"/>
                <w:lang w:val="en-US" w:eastAsia="zh-CN" w:bidi="ar"/>
              </w:rPr>
              <w:t>0.88%</w:t>
            </w:r>
          </w:p>
        </w:tc>
        <w:tc>
          <w:tcPr>
            <w:tcW w:w="115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b/>
                <w:bCs/>
                <w:i w:val="0"/>
                <w:iCs w:val="0"/>
                <w:color w:val="000000"/>
                <w:kern w:val="0"/>
                <w:sz w:val="20"/>
                <w:szCs w:val="20"/>
                <w:u w:val="none"/>
                <w:lang w:val="en-US" w:eastAsia="zh-CN" w:bidi="ar"/>
              </w:rPr>
              <w:t>81.15%</w:t>
            </w:r>
          </w:p>
        </w:tc>
      </w:tr>
    </w:tbl>
    <w:p>
      <w:pPr>
        <w:bidi w:val="0"/>
        <w:rPr>
          <w:rFonts w:hint="eastAsia"/>
          <w:lang w:val="en-US" w:eastAsia="zh-CN"/>
        </w:rPr>
      </w:pPr>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58" w:name="_Toc8798"/>
      <w:r>
        <w:rPr>
          <w:rFonts w:hint="eastAsia" w:ascii="黑体" w:hAnsi="黑体" w:eastAsia="黑体" w:cs="黑体"/>
          <w:b w:val="0"/>
          <w:bCs/>
          <w:lang w:val="en-US" w:eastAsia="zh-CN"/>
        </w:rPr>
        <w:t>四、希望获得就业帮扶情况</w:t>
      </w:r>
      <w:bookmarkEnd w:id="158"/>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通过对毕业生就业帮扶情况调查，有49.79%的毕业生表示希望“学校建立特殊群体毕业生档案，发放求职补贴”；有34.73%的毕业生表示希望“学校组织的就业实习见习”；有32.64%的毕业生表示希望“学校组织的职业技能培训”。详细情况见表6-3所示。</w:t>
      </w:r>
    </w:p>
    <w:p>
      <w:pPr>
        <w:pStyle w:val="5"/>
        <w:spacing w:before="127" w:line="364" w:lineRule="auto"/>
        <w:ind w:right="357"/>
        <w:jc w:val="center"/>
        <w:rPr>
          <w:rFonts w:hint="default" w:ascii="楷体" w:hAnsi="楷体" w:eastAsia="楷体" w:cs="楷体"/>
          <w:b/>
          <w:bCs/>
          <w:sz w:val="28"/>
          <w:szCs w:val="28"/>
          <w:lang w:val="en-US" w:eastAsia="zh-CN"/>
        </w:rPr>
      </w:pPr>
      <w:r>
        <w:rPr>
          <w:rFonts w:hint="eastAsia" w:ascii="楷体" w:hAnsi="楷体" w:eastAsia="楷体" w:cs="楷体"/>
          <w:b/>
          <w:bCs/>
          <w:sz w:val="28"/>
          <w:szCs w:val="28"/>
          <w:lang w:val="zh-CN" w:eastAsia="zh-CN"/>
        </w:rPr>
        <w:t>表</w:t>
      </w:r>
      <w:r>
        <w:rPr>
          <w:rFonts w:hint="eastAsia" w:ascii="楷体" w:hAnsi="楷体" w:eastAsia="楷体" w:cs="楷体"/>
          <w:b/>
          <w:bCs/>
          <w:sz w:val="28"/>
          <w:szCs w:val="28"/>
          <w:lang w:val="en-US" w:eastAsia="zh-CN"/>
        </w:rPr>
        <w:t>6</w:t>
      </w:r>
      <w:r>
        <w:rPr>
          <w:rFonts w:hint="eastAsia" w:ascii="楷体" w:hAnsi="楷体" w:eastAsia="楷体" w:cs="楷体"/>
          <w:b/>
          <w:bCs/>
          <w:sz w:val="28"/>
          <w:szCs w:val="28"/>
          <w:lang w:val="zh-CN" w:eastAsia="zh-CN"/>
        </w:rPr>
        <w:t>-</w:t>
      </w:r>
      <w:r>
        <w:rPr>
          <w:rFonts w:hint="eastAsia" w:ascii="楷体" w:hAnsi="楷体" w:eastAsia="楷体" w:cs="楷体"/>
          <w:b/>
          <w:bCs/>
          <w:sz w:val="28"/>
          <w:szCs w:val="28"/>
          <w:lang w:val="zh-CN" w:eastAsia="zh-CN"/>
        </w:rPr>
        <w:fldChar w:fldCharType="begin"/>
      </w:r>
      <w:r>
        <w:rPr>
          <w:rFonts w:hint="eastAsia" w:ascii="楷体" w:hAnsi="楷体" w:eastAsia="楷体" w:cs="楷体"/>
          <w:b/>
          <w:bCs/>
          <w:sz w:val="28"/>
          <w:szCs w:val="28"/>
          <w:lang w:val="zh-CN" w:eastAsia="zh-CN"/>
        </w:rPr>
        <w:instrText xml:space="preserve"> SEQ 表 \* ARABIC \s 1 </w:instrText>
      </w:r>
      <w:r>
        <w:rPr>
          <w:rFonts w:hint="eastAsia" w:ascii="楷体" w:hAnsi="楷体" w:eastAsia="楷体" w:cs="楷体"/>
          <w:b/>
          <w:bCs/>
          <w:sz w:val="28"/>
          <w:szCs w:val="28"/>
          <w:lang w:val="zh-CN" w:eastAsia="zh-CN"/>
        </w:rPr>
        <w:fldChar w:fldCharType="separate"/>
      </w:r>
      <w:r>
        <w:rPr>
          <w:rFonts w:hint="eastAsia" w:ascii="楷体" w:hAnsi="楷体" w:eastAsia="楷体" w:cs="楷体"/>
          <w:b/>
          <w:bCs/>
          <w:sz w:val="28"/>
          <w:szCs w:val="28"/>
          <w:lang w:val="zh-CN" w:eastAsia="zh-CN"/>
        </w:rPr>
        <w:t>3</w:t>
      </w:r>
      <w:r>
        <w:rPr>
          <w:rFonts w:hint="eastAsia" w:ascii="楷体" w:hAnsi="楷体" w:eastAsia="楷体" w:cs="楷体"/>
          <w:b/>
          <w:bCs/>
          <w:sz w:val="28"/>
          <w:szCs w:val="28"/>
          <w:lang w:val="zh-CN" w:eastAsia="zh-CN"/>
        </w:rPr>
        <w:fldChar w:fldCharType="end"/>
      </w:r>
      <w:bookmarkStart w:id="159" w:name="_Toc27939"/>
      <w:r>
        <w:rPr>
          <w:rFonts w:hint="eastAsia" w:ascii="楷体" w:hAnsi="楷体" w:eastAsia="楷体" w:cs="楷体"/>
          <w:b/>
          <w:bCs/>
          <w:sz w:val="28"/>
          <w:szCs w:val="28"/>
          <w:lang w:val="en-US" w:eastAsia="zh-CN"/>
        </w:rPr>
        <w:t xml:space="preserve">  希望获得就业帮扶情况</w:t>
      </w:r>
      <w:bookmarkEnd w:id="159"/>
    </w:p>
    <w:tbl>
      <w:tblPr>
        <w:tblStyle w:val="19"/>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697"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希望获得的就业帮扶</w:t>
            </w:r>
          </w:p>
        </w:tc>
        <w:tc>
          <w:tcPr>
            <w:tcW w:w="1401"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7"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学校建立特殊群体毕业生档案，发放求职补贴</w:t>
            </w:r>
          </w:p>
        </w:tc>
        <w:tc>
          <w:tcPr>
            <w:tcW w:w="1401"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学校组织的就业实习见习</w:t>
            </w:r>
          </w:p>
        </w:tc>
        <w:tc>
          <w:tcPr>
            <w:tcW w:w="140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学校组织的职业技能培训</w:t>
            </w:r>
          </w:p>
        </w:tc>
        <w:tc>
          <w:tcPr>
            <w:tcW w:w="140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学校提供专人咨询、辅导及“一对一”精准帮扶</w:t>
            </w:r>
          </w:p>
        </w:tc>
        <w:tc>
          <w:tcPr>
            <w:tcW w:w="140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各级人社部门实施的就业、实习岗位推荐</w:t>
            </w:r>
          </w:p>
        </w:tc>
        <w:tc>
          <w:tcPr>
            <w:tcW w:w="140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就业帮扶政策已很完善</w:t>
            </w:r>
          </w:p>
        </w:tc>
        <w:tc>
          <w:tcPr>
            <w:tcW w:w="140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省级教育部门组织的“新梦想”就业帮扶、技能培训等系列活动</w:t>
            </w:r>
          </w:p>
        </w:tc>
        <w:tc>
          <w:tcPr>
            <w:tcW w:w="140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在办理就业手续过程中提供一站式服务</w:t>
            </w:r>
          </w:p>
        </w:tc>
        <w:tc>
          <w:tcPr>
            <w:tcW w:w="140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各级人社部门组织的未就业毕业生实名登记及优先帮扶等</w:t>
            </w:r>
          </w:p>
        </w:tc>
        <w:tc>
          <w:tcPr>
            <w:tcW w:w="140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各级人社部门组织的创业培训、指导服务</w:t>
            </w:r>
          </w:p>
        </w:tc>
        <w:tc>
          <w:tcPr>
            <w:tcW w:w="140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其他公共就业服务机构、中介机构提供的就业帮扶</w:t>
            </w:r>
          </w:p>
        </w:tc>
        <w:tc>
          <w:tcPr>
            <w:tcW w:w="140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14.44%</w:t>
            </w:r>
          </w:p>
        </w:tc>
      </w:tr>
    </w:tbl>
    <w:p>
      <w:pPr>
        <w:bidi w:val="0"/>
        <w:rPr>
          <w:rFonts w:hint="eastAsia"/>
          <w:lang w:val="en-US" w:eastAsia="zh-CN"/>
        </w:rPr>
      </w:pPr>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60" w:name="_Toc22182"/>
      <w:r>
        <w:rPr>
          <w:rFonts w:hint="eastAsia" w:ascii="黑体" w:hAnsi="黑体" w:eastAsia="黑体" w:cs="黑体"/>
          <w:b w:val="0"/>
          <w:bCs/>
          <w:lang w:val="en-US" w:eastAsia="zh-CN"/>
        </w:rPr>
        <w:t>五、创新创业教育情况</w:t>
      </w:r>
      <w:bookmarkEnd w:id="160"/>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61" w:name="（一）毕业生参加创新创业教育情况"/>
      <w:bookmarkEnd w:id="161"/>
      <w:bookmarkStart w:id="162" w:name="_bookmark162"/>
      <w:bookmarkEnd w:id="162"/>
      <w:bookmarkStart w:id="163" w:name="_Toc20262"/>
      <w:r>
        <w:rPr>
          <w:rFonts w:hint="eastAsia" w:ascii="楷体" w:hAnsi="楷体" w:eastAsia="楷体" w:cs="楷体"/>
          <w:b w:val="0"/>
          <w:bCs/>
          <w:lang w:val="en-US" w:eastAsia="zh-CN"/>
        </w:rPr>
        <w:t>（一）毕业生参加创新创业教育情况</w:t>
      </w:r>
      <w:bookmarkEnd w:id="163"/>
    </w:p>
    <w:p>
      <w:pPr>
        <w:pStyle w:val="7"/>
        <w:spacing w:before="127" w:line="364" w:lineRule="auto"/>
        <w:ind w:left="220" w:right="357" w:firstLine="640"/>
        <w:jc w:val="both"/>
        <w:rPr>
          <w:rFonts w:hint="eastAsia" w:ascii="楷体" w:hAnsi="楷体" w:eastAsia="楷体" w:cs="楷体"/>
          <w:b/>
          <w:bCs/>
          <w:sz w:val="28"/>
          <w:szCs w:val="28"/>
          <w:lang w:val="zh-CN" w:eastAsia="zh-CN"/>
        </w:rPr>
      </w:pPr>
      <w:r>
        <w:rPr>
          <w:rFonts w:hint="eastAsia" w:ascii="仿宋_GB2312" w:eastAsia="仿宋_GB2312" w:cs="仿宋" w:hAnsiTheme="minorEastAsia"/>
          <w:sz w:val="32"/>
          <w:szCs w:val="32"/>
          <w:lang w:val="en-US" w:eastAsia="zh-CN" w:bidi="zh-CN"/>
        </w:rPr>
        <w:t>调查显示，在校期间学校组织了多种多样的大学生创新创业教育，有68.41%的毕业生表示上过创业课或修过创业学分；有28.45%的毕业生表示听过2次以上的创业讲座；有21.55%的毕业生表示参加过其他创新创业教育活动（如融入专业教育教学过程的创新创业教育）。详细情况见表6-4所示。</w:t>
      </w:r>
    </w:p>
    <w:p>
      <w:pPr>
        <w:pStyle w:val="5"/>
        <w:spacing w:before="127" w:line="364" w:lineRule="auto"/>
        <w:ind w:right="357"/>
        <w:jc w:val="center"/>
        <w:rPr>
          <w:rFonts w:hint="default" w:ascii="楷体" w:hAnsi="楷体" w:eastAsia="楷体" w:cs="楷体"/>
          <w:b/>
          <w:bCs/>
          <w:sz w:val="28"/>
          <w:szCs w:val="28"/>
          <w:lang w:val="en-US" w:eastAsia="zh-CN"/>
        </w:rPr>
      </w:pPr>
      <w:r>
        <w:rPr>
          <w:rFonts w:hint="eastAsia" w:ascii="楷体" w:hAnsi="楷体" w:eastAsia="楷体" w:cs="楷体"/>
          <w:b/>
          <w:bCs/>
          <w:sz w:val="28"/>
          <w:szCs w:val="28"/>
          <w:lang w:val="zh-CN" w:eastAsia="zh-CN"/>
        </w:rPr>
        <w:t>表</w:t>
      </w:r>
      <w:r>
        <w:rPr>
          <w:rFonts w:hint="eastAsia" w:ascii="楷体" w:hAnsi="楷体" w:eastAsia="楷体" w:cs="楷体"/>
          <w:b/>
          <w:bCs/>
          <w:sz w:val="28"/>
          <w:szCs w:val="28"/>
          <w:lang w:val="en-US" w:eastAsia="zh-CN"/>
        </w:rPr>
        <w:t>6</w:t>
      </w:r>
      <w:r>
        <w:rPr>
          <w:rFonts w:hint="eastAsia" w:ascii="楷体" w:hAnsi="楷体" w:eastAsia="楷体" w:cs="楷体"/>
          <w:b/>
          <w:bCs/>
          <w:sz w:val="28"/>
          <w:szCs w:val="28"/>
          <w:lang w:val="zh-CN" w:eastAsia="zh-CN"/>
        </w:rPr>
        <w:t>-</w:t>
      </w:r>
      <w:r>
        <w:rPr>
          <w:rFonts w:hint="eastAsia" w:ascii="楷体" w:hAnsi="楷体" w:eastAsia="楷体" w:cs="楷体"/>
          <w:b/>
          <w:bCs/>
          <w:sz w:val="28"/>
          <w:szCs w:val="28"/>
          <w:lang w:val="zh-CN" w:eastAsia="zh-CN"/>
        </w:rPr>
        <w:fldChar w:fldCharType="begin"/>
      </w:r>
      <w:r>
        <w:rPr>
          <w:rFonts w:hint="eastAsia" w:ascii="楷体" w:hAnsi="楷体" w:eastAsia="楷体" w:cs="楷体"/>
          <w:b/>
          <w:bCs/>
          <w:sz w:val="28"/>
          <w:szCs w:val="28"/>
          <w:lang w:val="zh-CN" w:eastAsia="zh-CN"/>
        </w:rPr>
        <w:instrText xml:space="preserve"> SEQ 表 \* ARABIC \s 1 </w:instrText>
      </w:r>
      <w:r>
        <w:rPr>
          <w:rFonts w:hint="eastAsia" w:ascii="楷体" w:hAnsi="楷体" w:eastAsia="楷体" w:cs="楷体"/>
          <w:b/>
          <w:bCs/>
          <w:sz w:val="28"/>
          <w:szCs w:val="28"/>
          <w:lang w:val="zh-CN" w:eastAsia="zh-CN"/>
        </w:rPr>
        <w:fldChar w:fldCharType="separate"/>
      </w:r>
      <w:r>
        <w:rPr>
          <w:rFonts w:hint="eastAsia" w:ascii="楷体" w:hAnsi="楷体" w:eastAsia="楷体" w:cs="楷体"/>
          <w:b/>
          <w:bCs/>
          <w:sz w:val="28"/>
          <w:szCs w:val="28"/>
          <w:lang w:val="zh-CN" w:eastAsia="zh-CN"/>
        </w:rPr>
        <w:t>4</w:t>
      </w:r>
      <w:r>
        <w:rPr>
          <w:rFonts w:hint="eastAsia" w:ascii="楷体" w:hAnsi="楷体" w:eastAsia="楷体" w:cs="楷体"/>
          <w:b/>
          <w:bCs/>
          <w:sz w:val="28"/>
          <w:szCs w:val="28"/>
          <w:lang w:val="zh-CN" w:eastAsia="zh-CN"/>
        </w:rPr>
        <w:fldChar w:fldCharType="end"/>
      </w:r>
      <w:bookmarkStart w:id="164" w:name="_Toc22355"/>
      <w:r>
        <w:rPr>
          <w:rFonts w:hint="eastAsia" w:ascii="楷体" w:hAnsi="楷体" w:eastAsia="楷体" w:cs="楷体"/>
          <w:b/>
          <w:bCs/>
          <w:sz w:val="28"/>
          <w:szCs w:val="28"/>
          <w:lang w:val="en-US" w:eastAsia="zh-CN"/>
        </w:rPr>
        <w:t xml:space="preserve">  毕业生参加创新创业教育情况</w:t>
      </w:r>
      <w:bookmarkEnd w:id="164"/>
    </w:p>
    <w:tbl>
      <w:tblPr>
        <w:tblStyle w:val="19"/>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58"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创新创业教育</w:t>
            </w:r>
          </w:p>
        </w:tc>
        <w:tc>
          <w:tcPr>
            <w:tcW w:w="1100"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上过创业课或修过创业学分</w:t>
            </w:r>
          </w:p>
        </w:tc>
        <w:tc>
          <w:tcPr>
            <w:tcW w:w="110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68.41%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听过2次以上创业讲座</w:t>
            </w:r>
          </w:p>
        </w:tc>
        <w:tc>
          <w:tcPr>
            <w:tcW w:w="11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参加过其他创新创业教育活动（如融入专业教育教学过程的创新创业教育）</w:t>
            </w:r>
          </w:p>
        </w:tc>
        <w:tc>
          <w:tcPr>
            <w:tcW w:w="110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接受过GYB或SYB等创业培训</w:t>
            </w:r>
          </w:p>
        </w:tc>
        <w:tc>
          <w:tcPr>
            <w:tcW w:w="110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参加过创新、创业大赛等活动</w:t>
            </w:r>
          </w:p>
        </w:tc>
        <w:tc>
          <w:tcPr>
            <w:tcW w:w="110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12.55%</w:t>
            </w:r>
          </w:p>
        </w:tc>
      </w:tr>
    </w:tbl>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65" w:name="_Toc6796"/>
      <w:r>
        <w:rPr>
          <w:rFonts w:hint="eastAsia" w:ascii="楷体" w:hAnsi="楷体" w:eastAsia="楷体" w:cs="楷体"/>
          <w:b w:val="0"/>
          <w:bCs/>
          <w:lang w:val="en-US" w:eastAsia="zh-CN"/>
        </w:rPr>
        <w:t>（二）毕业生对学校创新创业教育满意度</w:t>
      </w:r>
      <w:bookmarkEnd w:id="165"/>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调查显示，2022届毕业生对母校创新创业教育整体满意度（包括很满意、满意）较高，达85.36%。其中，很满意占比为45.61%，满意占比为39.75%。详细情况见图6-1所示。</w:t>
      </w:r>
    </w:p>
    <w:p>
      <w:pPr>
        <w:pStyle w:val="7"/>
        <w:spacing w:before="127" w:line="364" w:lineRule="auto"/>
        <w:ind w:right="357"/>
        <w:jc w:val="center"/>
      </w:pPr>
      <w:r>
        <w:drawing>
          <wp:inline distT="0" distB="0" distL="114300" distR="114300">
            <wp:extent cx="4210685" cy="2745105"/>
            <wp:effectExtent l="0" t="0" r="18415" b="1714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6</w:t>
      </w:r>
      <w:r>
        <w:rPr>
          <w:rFonts w:hint="eastAsia" w:ascii="楷体" w:hAnsi="楷体" w:eastAsia="楷体" w:cs="楷体"/>
          <w:b/>
          <w:bCs/>
          <w:sz w:val="28"/>
          <w:szCs w:val="28"/>
          <w:lang w:val="zh-CN" w:eastAsia="zh-CN"/>
        </w:rPr>
        <w:t>-</w:t>
      </w:r>
      <w:r>
        <w:rPr>
          <w:rFonts w:hint="eastAsia" w:ascii="楷体" w:hAnsi="楷体" w:eastAsia="楷体" w:cs="楷体"/>
          <w:b/>
          <w:bCs/>
          <w:sz w:val="28"/>
          <w:szCs w:val="28"/>
          <w:lang w:val="zh-CN" w:eastAsia="zh-CN"/>
        </w:rPr>
        <w:fldChar w:fldCharType="begin"/>
      </w:r>
      <w:r>
        <w:rPr>
          <w:rFonts w:hint="eastAsia" w:ascii="楷体" w:hAnsi="楷体" w:eastAsia="楷体" w:cs="楷体"/>
          <w:b/>
          <w:bCs/>
          <w:sz w:val="28"/>
          <w:szCs w:val="28"/>
          <w:lang w:val="zh-CN" w:eastAsia="zh-CN"/>
        </w:rPr>
        <w:instrText xml:space="preserve"> SEQ 图 \* ARABIC \s 1 </w:instrText>
      </w:r>
      <w:r>
        <w:rPr>
          <w:rFonts w:hint="eastAsia" w:ascii="楷体" w:hAnsi="楷体" w:eastAsia="楷体" w:cs="楷体"/>
          <w:b/>
          <w:bCs/>
          <w:sz w:val="28"/>
          <w:szCs w:val="28"/>
          <w:lang w:val="zh-CN" w:eastAsia="zh-CN"/>
        </w:rPr>
        <w:fldChar w:fldCharType="separate"/>
      </w:r>
      <w:r>
        <w:rPr>
          <w:rFonts w:hint="eastAsia" w:ascii="楷体" w:hAnsi="楷体" w:eastAsia="楷体" w:cs="楷体"/>
          <w:b/>
          <w:bCs/>
          <w:sz w:val="28"/>
          <w:szCs w:val="28"/>
          <w:lang w:val="zh-CN" w:eastAsia="zh-CN"/>
        </w:rPr>
        <w:t>1</w:t>
      </w:r>
      <w:r>
        <w:rPr>
          <w:rFonts w:hint="eastAsia" w:ascii="楷体" w:hAnsi="楷体" w:eastAsia="楷体" w:cs="楷体"/>
          <w:b/>
          <w:bCs/>
          <w:sz w:val="28"/>
          <w:szCs w:val="28"/>
          <w:lang w:val="zh-CN" w:eastAsia="zh-CN"/>
        </w:rPr>
        <w:fldChar w:fldCharType="end"/>
      </w:r>
      <w:bookmarkStart w:id="166" w:name="_Toc7458"/>
      <w:r>
        <w:rPr>
          <w:rFonts w:hint="eastAsia" w:ascii="楷体" w:hAnsi="楷体" w:eastAsia="楷体" w:cs="楷体"/>
          <w:b/>
          <w:bCs/>
          <w:sz w:val="28"/>
          <w:szCs w:val="28"/>
          <w:lang w:val="en-US" w:eastAsia="zh-CN"/>
        </w:rPr>
        <w:t xml:space="preserve">  毕业生对学校创新创业教育满意度</w:t>
      </w:r>
      <w:bookmarkEnd w:id="166"/>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br w:type="page"/>
      </w:r>
    </w:p>
    <w:p>
      <w:pPr>
        <w:pStyle w:val="2"/>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rPr>
      </w:pPr>
      <w:bookmarkStart w:id="167" w:name="_Toc31446"/>
      <w:r>
        <w:rPr>
          <w:rFonts w:hint="eastAsia" w:ascii="方正小标宋简体" w:hAnsi="方正小标宋简体" w:eastAsia="方正小标宋简体" w:cs="方正小标宋简体"/>
        </w:rPr>
        <w:t>第七章 毕业生对教育教学反馈情况</w:t>
      </w:r>
      <w:bookmarkEnd w:id="167"/>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68" w:name="_bookmark167"/>
      <w:bookmarkEnd w:id="168"/>
      <w:bookmarkStart w:id="169" w:name="一、毕业生对学校总体满意度"/>
      <w:bookmarkEnd w:id="169"/>
      <w:bookmarkStart w:id="170" w:name="_Toc12021"/>
      <w:r>
        <w:rPr>
          <w:rFonts w:hint="eastAsia" w:ascii="黑体" w:hAnsi="黑体" w:eastAsia="黑体" w:cs="黑体"/>
          <w:b w:val="0"/>
          <w:bCs/>
          <w:lang w:val="en-US" w:eastAsia="zh-CN"/>
        </w:rPr>
        <w:t>一、毕业生对学校总体满意度</w:t>
      </w:r>
      <w:bookmarkEnd w:id="170"/>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调查显示，学校2022届毕业生对学校的总体满意度较高，满意度占比达到91.63%（包括很满意、满意）。详细情况见图7-1所示。</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pPr>
      <w:r>
        <w:drawing>
          <wp:inline distT="0" distB="0" distL="114300" distR="114300">
            <wp:extent cx="3883025" cy="2452370"/>
            <wp:effectExtent l="0" t="0" r="3175" b="5080"/>
            <wp:docPr id="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r>
        <w:rPr>
          <w:rFonts w:hint="eastAsia" w:ascii="楷体" w:hAnsi="楷体" w:eastAsia="楷体" w:cs="楷体"/>
          <w:b/>
          <w:bCs/>
          <w:sz w:val="28"/>
          <w:szCs w:val="28"/>
          <w:lang w:val="zh-CN" w:eastAsia="zh-CN"/>
        </w:rPr>
        <w:fldChar w:fldCharType="begin"/>
      </w:r>
      <w:r>
        <w:rPr>
          <w:rFonts w:hint="eastAsia" w:ascii="楷体" w:hAnsi="楷体" w:eastAsia="楷体" w:cs="楷体"/>
          <w:b/>
          <w:bCs/>
          <w:sz w:val="28"/>
          <w:szCs w:val="28"/>
          <w:lang w:val="zh-CN" w:eastAsia="zh-CN"/>
        </w:rPr>
        <w:instrText xml:space="preserve"> SEQ 图 \* ARABIC \s 1 </w:instrText>
      </w:r>
      <w:r>
        <w:rPr>
          <w:rFonts w:hint="eastAsia" w:ascii="楷体" w:hAnsi="楷体" w:eastAsia="楷体" w:cs="楷体"/>
          <w:b/>
          <w:bCs/>
          <w:sz w:val="28"/>
          <w:szCs w:val="28"/>
          <w:lang w:val="zh-CN" w:eastAsia="zh-CN"/>
        </w:rPr>
        <w:fldChar w:fldCharType="separate"/>
      </w:r>
      <w:r>
        <w:rPr>
          <w:rFonts w:hint="eastAsia" w:ascii="楷体" w:hAnsi="楷体" w:eastAsia="楷体" w:cs="楷体"/>
          <w:b/>
          <w:bCs/>
          <w:sz w:val="28"/>
          <w:szCs w:val="28"/>
          <w:lang w:val="zh-CN" w:eastAsia="zh-CN"/>
        </w:rPr>
        <w:t>1</w:t>
      </w:r>
      <w:r>
        <w:rPr>
          <w:rFonts w:hint="eastAsia" w:ascii="楷体" w:hAnsi="楷体" w:eastAsia="楷体" w:cs="楷体"/>
          <w:b/>
          <w:bCs/>
          <w:sz w:val="28"/>
          <w:szCs w:val="28"/>
          <w:lang w:val="zh-CN" w:eastAsia="zh-CN"/>
        </w:rPr>
        <w:fldChar w:fldCharType="end"/>
      </w:r>
      <w:bookmarkStart w:id="171" w:name="_Toc16686"/>
      <w:r>
        <w:rPr>
          <w:rFonts w:hint="eastAsia" w:ascii="楷体" w:hAnsi="楷体" w:eastAsia="楷体" w:cs="楷体"/>
          <w:b/>
          <w:bCs/>
          <w:sz w:val="28"/>
          <w:szCs w:val="28"/>
          <w:lang w:val="en-US" w:eastAsia="zh-CN"/>
        </w:rPr>
        <w:t xml:space="preserve">  毕业生对学校总体满意度</w:t>
      </w:r>
      <w:bookmarkEnd w:id="171"/>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72" w:name="_Toc32343"/>
      <w:r>
        <w:rPr>
          <w:rFonts w:hint="eastAsia" w:ascii="黑体" w:hAnsi="黑体" w:eastAsia="黑体" w:cs="黑体"/>
          <w:b w:val="0"/>
          <w:bCs/>
          <w:lang w:val="en-US" w:eastAsia="zh-CN"/>
        </w:rPr>
        <w:t>二、毕业生对母校专业设置符合社会需求评价</w:t>
      </w:r>
      <w:bookmarkEnd w:id="172"/>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73" w:name="_Toc19683"/>
      <w:r>
        <w:rPr>
          <w:rFonts w:hint="eastAsia" w:ascii="楷体" w:hAnsi="楷体" w:eastAsia="楷体" w:cs="楷体"/>
          <w:b w:val="0"/>
          <w:bCs/>
          <w:lang w:val="en-US" w:eastAsia="zh-CN"/>
        </w:rPr>
        <w:t>（一）专业设置满意度</w:t>
      </w:r>
      <w:bookmarkEnd w:id="173"/>
    </w:p>
    <w:p>
      <w:pPr>
        <w:spacing w:before="156" w:beforeLines="50" w:after="156" w:afterLines="50" w:line="600" w:lineRule="exact"/>
        <w:ind w:firstLine="640" w:firstLineChars="200"/>
        <w:jc w:val="left"/>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调查显示，2022届毕业生认为母校专业满意度（含很满意、满意）较高，为89.12%。其中，很满意占比49.37%；满意占比39.75%。详细请看见图7-2所示。</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0" w:firstLineChars="0"/>
        <w:jc w:val="center"/>
        <w:textAlignment w:val="auto"/>
      </w:pPr>
      <w:r>
        <w:drawing>
          <wp:inline distT="0" distB="0" distL="114300" distR="114300">
            <wp:extent cx="4311650" cy="2493645"/>
            <wp:effectExtent l="0" t="0" r="12700" b="1905"/>
            <wp:docPr id="4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bookmarkStart w:id="174" w:name="_Toc14916"/>
      <w:r>
        <w:rPr>
          <w:rFonts w:hint="eastAsia" w:ascii="楷体" w:hAnsi="楷体" w:eastAsia="楷体" w:cs="楷体"/>
          <w:b/>
          <w:bCs/>
          <w:sz w:val="28"/>
          <w:szCs w:val="28"/>
          <w:lang w:val="en-US" w:eastAsia="zh-CN"/>
        </w:rPr>
        <w:t>2  专业设置满意度</w:t>
      </w:r>
      <w:bookmarkEnd w:id="174"/>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75" w:name="_Toc27480"/>
      <w:r>
        <w:rPr>
          <w:rFonts w:hint="eastAsia" w:ascii="楷体" w:hAnsi="楷体" w:eastAsia="楷体" w:cs="楷体"/>
          <w:b w:val="0"/>
          <w:bCs/>
          <w:lang w:val="en-US" w:eastAsia="zh-CN"/>
        </w:rPr>
        <w:t>（二）所学专业的社会需求度</w:t>
      </w:r>
      <w:bookmarkEnd w:id="175"/>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调查显示，2022届毕业生认为所学专业社会需求度很高、高共占比为70.92%（包含高和很高）。详细请看见图7-3所示。</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pPr>
      <w:r>
        <w:drawing>
          <wp:inline distT="0" distB="0" distL="114300" distR="114300">
            <wp:extent cx="4128770" cy="2531110"/>
            <wp:effectExtent l="0" t="0" r="5080" b="2540"/>
            <wp:docPr id="4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bookmarkStart w:id="176" w:name="_Toc2360"/>
      <w:r>
        <w:rPr>
          <w:rFonts w:hint="eastAsia" w:ascii="楷体" w:hAnsi="楷体" w:eastAsia="楷体" w:cs="楷体"/>
          <w:b/>
          <w:bCs/>
          <w:sz w:val="28"/>
          <w:szCs w:val="28"/>
          <w:lang w:val="en-US" w:eastAsia="zh-CN"/>
        </w:rPr>
        <w:t>3  所学专业的社会需求度</w:t>
      </w:r>
      <w:bookmarkEnd w:id="176"/>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77" w:name="_Toc28958"/>
      <w:r>
        <w:rPr>
          <w:rFonts w:hint="eastAsia" w:ascii="黑体" w:hAnsi="黑体" w:eastAsia="黑体" w:cs="黑体"/>
          <w:b w:val="0"/>
          <w:bCs/>
          <w:lang w:val="en-US" w:eastAsia="zh-CN"/>
        </w:rPr>
        <w:t>三、毕业生对学校培养过程及条件满意度</w:t>
      </w:r>
      <w:bookmarkEnd w:id="177"/>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对学校的培养过程及条件平均满意度为90.01%。其中对“教师的师德与教学水平”“教学方式方法”“课程设置和教学内容”“思想政治教育（含课程思政）”“教学资源”“课堂（含理论及理实一体化）教学”以及“实践教学（含实验、实训、实习、设计、论文、创新创业实践、社会实践、竞赛等）”的满意度均达到90.00%以上。详细情况见表7-1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zh-CN" w:eastAsia="zh-CN"/>
        </w:rPr>
        <w:t>表</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bookmarkStart w:id="178" w:name="_Toc24135"/>
      <w:r>
        <w:rPr>
          <w:rFonts w:hint="eastAsia" w:ascii="楷体" w:hAnsi="楷体" w:eastAsia="楷体" w:cs="楷体"/>
          <w:b/>
          <w:bCs/>
          <w:sz w:val="28"/>
          <w:szCs w:val="28"/>
          <w:lang w:val="en-US" w:eastAsia="zh-CN"/>
        </w:rPr>
        <w:t>1  毕业生对学校培养过程及条件满意度</w:t>
      </w:r>
      <w:bookmarkEnd w:id="178"/>
    </w:p>
    <w:tbl>
      <w:tblPr>
        <w:tblStyle w:val="19"/>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1125"/>
        <w:gridCol w:w="1012"/>
        <w:gridCol w:w="908"/>
        <w:gridCol w:w="1080"/>
        <w:gridCol w:w="98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08"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人才培养过程及条件</w:t>
            </w:r>
          </w:p>
        </w:tc>
        <w:tc>
          <w:tcPr>
            <w:tcW w:w="1125"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很满意</w:t>
            </w:r>
          </w:p>
        </w:tc>
        <w:tc>
          <w:tcPr>
            <w:tcW w:w="1012"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满意</w:t>
            </w:r>
          </w:p>
        </w:tc>
        <w:tc>
          <w:tcPr>
            <w:tcW w:w="908"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一般</w:t>
            </w:r>
          </w:p>
        </w:tc>
        <w:tc>
          <w:tcPr>
            <w:tcW w:w="1080"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不满意</w:t>
            </w:r>
          </w:p>
        </w:tc>
        <w:tc>
          <w:tcPr>
            <w:tcW w:w="980"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很不满意</w:t>
            </w:r>
          </w:p>
        </w:tc>
        <w:tc>
          <w:tcPr>
            <w:tcW w:w="1107"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8"/>
                <w:szCs w:val="28"/>
                <w:lang w:val="en-US" w:eastAsia="zh-CN" w:bidi="zh-CN"/>
              </w:rPr>
            </w:pPr>
            <w:r>
              <w:rPr>
                <w:rFonts w:hint="eastAsia" w:ascii="宋体" w:hAnsi="宋体" w:eastAsia="宋体" w:cs="宋体"/>
                <w:b/>
                <w:bCs w:val="0"/>
                <w:color w:val="FFFFFF"/>
                <w:kern w:val="0"/>
                <w:sz w:val="28"/>
                <w:szCs w:val="28"/>
                <w:lang w:val="en-US" w:eastAsia="zh-CN" w:bidi="zh-CN"/>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教师的师德与教学水平</w:t>
            </w:r>
          </w:p>
        </w:tc>
        <w:tc>
          <w:tcPr>
            <w:tcW w:w="112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55.23%</w:t>
            </w:r>
          </w:p>
        </w:tc>
        <w:tc>
          <w:tcPr>
            <w:tcW w:w="1012"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39.12%</w:t>
            </w:r>
          </w:p>
        </w:tc>
        <w:tc>
          <w:tcPr>
            <w:tcW w:w="90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5.02%</w:t>
            </w:r>
          </w:p>
        </w:tc>
        <w:tc>
          <w:tcPr>
            <w:tcW w:w="108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0.21%</w:t>
            </w:r>
          </w:p>
        </w:tc>
        <w:tc>
          <w:tcPr>
            <w:tcW w:w="98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1107"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94.35%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教学方式方法</w:t>
            </w:r>
          </w:p>
        </w:tc>
        <w:tc>
          <w:tcPr>
            <w:tcW w:w="11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51.67%</w:t>
            </w:r>
          </w:p>
        </w:tc>
        <w:tc>
          <w:tcPr>
            <w:tcW w:w="101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40.38%</w:t>
            </w:r>
          </w:p>
        </w:tc>
        <w:tc>
          <w:tcPr>
            <w:tcW w:w="9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7.11%</w:t>
            </w:r>
          </w:p>
        </w:tc>
        <w:tc>
          <w:tcPr>
            <w:tcW w:w="10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9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11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92.05%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课程设置和教学内容</w:t>
            </w:r>
          </w:p>
        </w:tc>
        <w:tc>
          <w:tcPr>
            <w:tcW w:w="11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52.93%</w:t>
            </w:r>
          </w:p>
        </w:tc>
        <w:tc>
          <w:tcPr>
            <w:tcW w:w="101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38.70%</w:t>
            </w:r>
          </w:p>
        </w:tc>
        <w:tc>
          <w:tcPr>
            <w:tcW w:w="9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7.74%</w:t>
            </w:r>
          </w:p>
        </w:tc>
        <w:tc>
          <w:tcPr>
            <w:tcW w:w="10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0.21%</w:t>
            </w:r>
          </w:p>
        </w:tc>
        <w:tc>
          <w:tcPr>
            <w:tcW w:w="9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110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91.63%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思想政治教育（含课程思政）</w:t>
            </w:r>
          </w:p>
        </w:tc>
        <w:tc>
          <w:tcPr>
            <w:tcW w:w="11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54.39%</w:t>
            </w:r>
          </w:p>
        </w:tc>
        <w:tc>
          <w:tcPr>
            <w:tcW w:w="101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37.24%</w:t>
            </w:r>
          </w:p>
        </w:tc>
        <w:tc>
          <w:tcPr>
            <w:tcW w:w="9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7.53%</w:t>
            </w:r>
          </w:p>
        </w:tc>
        <w:tc>
          <w:tcPr>
            <w:tcW w:w="10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9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11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91.63%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教学资源</w:t>
            </w:r>
          </w:p>
        </w:tc>
        <w:tc>
          <w:tcPr>
            <w:tcW w:w="11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53.14%</w:t>
            </w:r>
          </w:p>
        </w:tc>
        <w:tc>
          <w:tcPr>
            <w:tcW w:w="101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38.08%</w:t>
            </w:r>
          </w:p>
        </w:tc>
        <w:tc>
          <w:tcPr>
            <w:tcW w:w="9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7.95%</w:t>
            </w:r>
          </w:p>
        </w:tc>
        <w:tc>
          <w:tcPr>
            <w:tcW w:w="10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9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110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课堂（含理论及理实一体化）教学</w:t>
            </w:r>
          </w:p>
        </w:tc>
        <w:tc>
          <w:tcPr>
            <w:tcW w:w="11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51.05%</w:t>
            </w:r>
          </w:p>
        </w:tc>
        <w:tc>
          <w:tcPr>
            <w:tcW w:w="101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39.75%</w:t>
            </w:r>
          </w:p>
        </w:tc>
        <w:tc>
          <w:tcPr>
            <w:tcW w:w="9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8.16%</w:t>
            </w:r>
          </w:p>
        </w:tc>
        <w:tc>
          <w:tcPr>
            <w:tcW w:w="10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0.21%</w:t>
            </w:r>
          </w:p>
        </w:tc>
        <w:tc>
          <w:tcPr>
            <w:tcW w:w="9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0.84%</w:t>
            </w:r>
          </w:p>
        </w:tc>
        <w:tc>
          <w:tcPr>
            <w:tcW w:w="11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90.79%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实践教学（含实验、实训、实习、设计、论文、创新创业实践、社会实践、竞赛等）</w:t>
            </w:r>
          </w:p>
        </w:tc>
        <w:tc>
          <w:tcPr>
            <w:tcW w:w="11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51.88%</w:t>
            </w:r>
          </w:p>
        </w:tc>
        <w:tc>
          <w:tcPr>
            <w:tcW w:w="101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38.49%</w:t>
            </w:r>
          </w:p>
        </w:tc>
        <w:tc>
          <w:tcPr>
            <w:tcW w:w="9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8.58%</w:t>
            </w:r>
          </w:p>
        </w:tc>
        <w:tc>
          <w:tcPr>
            <w:tcW w:w="10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9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0.63%</w:t>
            </w:r>
          </w:p>
        </w:tc>
        <w:tc>
          <w:tcPr>
            <w:tcW w:w="110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90.38%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文化（含学风）建设</w:t>
            </w:r>
          </w:p>
        </w:tc>
        <w:tc>
          <w:tcPr>
            <w:tcW w:w="11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53.14%</w:t>
            </w:r>
          </w:p>
        </w:tc>
        <w:tc>
          <w:tcPr>
            <w:tcW w:w="101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36.82%</w:t>
            </w:r>
          </w:p>
        </w:tc>
        <w:tc>
          <w:tcPr>
            <w:tcW w:w="9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9.41%</w:t>
            </w:r>
          </w:p>
        </w:tc>
        <w:tc>
          <w:tcPr>
            <w:tcW w:w="10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0.21%</w:t>
            </w:r>
          </w:p>
        </w:tc>
        <w:tc>
          <w:tcPr>
            <w:tcW w:w="9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11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89.96%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课外辅导答疑及个性化指导</w:t>
            </w:r>
          </w:p>
        </w:tc>
        <w:tc>
          <w:tcPr>
            <w:tcW w:w="11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50.84%</w:t>
            </w:r>
          </w:p>
        </w:tc>
        <w:tc>
          <w:tcPr>
            <w:tcW w:w="101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38.70%</w:t>
            </w:r>
          </w:p>
        </w:tc>
        <w:tc>
          <w:tcPr>
            <w:tcW w:w="9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9.83%</w:t>
            </w:r>
          </w:p>
        </w:tc>
        <w:tc>
          <w:tcPr>
            <w:tcW w:w="10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0.21%</w:t>
            </w:r>
          </w:p>
        </w:tc>
        <w:tc>
          <w:tcPr>
            <w:tcW w:w="9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110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89.54%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教学条件</w:t>
            </w:r>
          </w:p>
        </w:tc>
        <w:tc>
          <w:tcPr>
            <w:tcW w:w="11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49.37%</w:t>
            </w:r>
          </w:p>
        </w:tc>
        <w:tc>
          <w:tcPr>
            <w:tcW w:w="101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39.75%</w:t>
            </w:r>
          </w:p>
        </w:tc>
        <w:tc>
          <w:tcPr>
            <w:tcW w:w="9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10.04%</w:t>
            </w:r>
          </w:p>
        </w:tc>
        <w:tc>
          <w:tcPr>
            <w:tcW w:w="10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0.21%</w:t>
            </w:r>
          </w:p>
        </w:tc>
        <w:tc>
          <w:tcPr>
            <w:tcW w:w="9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0.63%</w:t>
            </w:r>
          </w:p>
        </w:tc>
        <w:tc>
          <w:tcPr>
            <w:tcW w:w="11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89.12%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心理健康指导咨询、援助</w:t>
            </w:r>
          </w:p>
        </w:tc>
        <w:tc>
          <w:tcPr>
            <w:tcW w:w="11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49.37%</w:t>
            </w:r>
          </w:p>
        </w:tc>
        <w:tc>
          <w:tcPr>
            <w:tcW w:w="101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39.54%</w:t>
            </w:r>
          </w:p>
        </w:tc>
        <w:tc>
          <w:tcPr>
            <w:tcW w:w="9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9.83%</w:t>
            </w:r>
          </w:p>
        </w:tc>
        <w:tc>
          <w:tcPr>
            <w:tcW w:w="10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9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0.84%</w:t>
            </w:r>
          </w:p>
        </w:tc>
        <w:tc>
          <w:tcPr>
            <w:tcW w:w="110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社团活动</w:t>
            </w:r>
          </w:p>
        </w:tc>
        <w:tc>
          <w:tcPr>
            <w:tcW w:w="11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49.16%</w:t>
            </w:r>
          </w:p>
        </w:tc>
        <w:tc>
          <w:tcPr>
            <w:tcW w:w="101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36.19%</w:t>
            </w:r>
          </w:p>
        </w:tc>
        <w:tc>
          <w:tcPr>
            <w:tcW w:w="9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13.18%</w:t>
            </w:r>
          </w:p>
        </w:tc>
        <w:tc>
          <w:tcPr>
            <w:tcW w:w="10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0.63%</w:t>
            </w:r>
          </w:p>
        </w:tc>
        <w:tc>
          <w:tcPr>
            <w:tcW w:w="9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0.84%</w:t>
            </w:r>
          </w:p>
        </w:tc>
        <w:tc>
          <w:tcPr>
            <w:tcW w:w="11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活动与生活设施</w:t>
            </w:r>
          </w:p>
        </w:tc>
        <w:tc>
          <w:tcPr>
            <w:tcW w:w="11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49.58%</w:t>
            </w:r>
          </w:p>
        </w:tc>
        <w:tc>
          <w:tcPr>
            <w:tcW w:w="101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35.56%</w:t>
            </w:r>
          </w:p>
        </w:tc>
        <w:tc>
          <w:tcPr>
            <w:tcW w:w="90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13.39%</w:t>
            </w:r>
          </w:p>
        </w:tc>
        <w:tc>
          <w:tcPr>
            <w:tcW w:w="10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0.63%</w:t>
            </w:r>
          </w:p>
        </w:tc>
        <w:tc>
          <w:tcPr>
            <w:tcW w:w="98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0.84%</w:t>
            </w:r>
          </w:p>
        </w:tc>
        <w:tc>
          <w:tcPr>
            <w:tcW w:w="110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center"/>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b/>
                <w:bCs/>
                <w:i w:val="0"/>
                <w:iCs w:val="0"/>
                <w:color w:val="000000"/>
                <w:kern w:val="0"/>
                <w:sz w:val="24"/>
                <w:szCs w:val="24"/>
                <w:u w:val="none"/>
                <w:lang w:val="en-US" w:eastAsia="zh-CN" w:bidi="ar"/>
              </w:rPr>
              <w:t>总体平均值</w:t>
            </w:r>
          </w:p>
        </w:tc>
        <w:tc>
          <w:tcPr>
            <w:tcW w:w="11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51.67%</w:t>
            </w:r>
          </w:p>
        </w:tc>
        <w:tc>
          <w:tcPr>
            <w:tcW w:w="101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38.33%</w:t>
            </w:r>
          </w:p>
        </w:tc>
        <w:tc>
          <w:tcPr>
            <w:tcW w:w="90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9.06%</w:t>
            </w:r>
          </w:p>
        </w:tc>
        <w:tc>
          <w:tcPr>
            <w:tcW w:w="10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0.35%</w:t>
            </w:r>
          </w:p>
        </w:tc>
        <w:tc>
          <w:tcPr>
            <w:tcW w:w="98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0.58%</w:t>
            </w:r>
          </w:p>
        </w:tc>
        <w:tc>
          <w:tcPr>
            <w:tcW w:w="110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atLeast"/>
              <w:ind w:left="0" w:leftChars="0" w:right="0" w:rightChars="0"/>
              <w:jc w:val="center"/>
              <w:textAlignment w:val="top"/>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b/>
                <w:bCs/>
                <w:i w:val="0"/>
                <w:iCs w:val="0"/>
                <w:color w:val="000000"/>
                <w:kern w:val="0"/>
                <w:sz w:val="22"/>
                <w:szCs w:val="22"/>
                <w:u w:val="none"/>
                <w:lang w:val="en-US" w:eastAsia="zh-CN" w:bidi="ar"/>
              </w:rPr>
              <w:t>90.01%</w:t>
            </w:r>
          </w:p>
        </w:tc>
      </w:tr>
    </w:tbl>
    <w:p>
      <w:pPr>
        <w:bidi w:val="0"/>
        <w:rPr>
          <w:rFonts w:hint="eastAsia"/>
          <w:lang w:val="en-US" w:eastAsia="zh-CN"/>
        </w:rPr>
      </w:pPr>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79" w:name="_Toc32269"/>
      <w:r>
        <w:rPr>
          <w:rFonts w:hint="eastAsia" w:ascii="黑体" w:hAnsi="黑体" w:eastAsia="黑体" w:cs="黑体"/>
          <w:b w:val="0"/>
          <w:bCs/>
          <w:lang w:val="en-US" w:eastAsia="zh-CN"/>
        </w:rPr>
        <w:t>四、毕业生对学校管理与服务的满意度</w:t>
      </w:r>
      <w:bookmarkEnd w:id="179"/>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调查显示，2022届毕业生对学校管理与服务的总体平均值为86.89%，教学管理、后勤服务、学生工作的满意度分别为88.91%、87.24%、84.52%。详细情况见表7-2所示。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zh-CN" w:eastAsia="zh-CN"/>
        </w:rPr>
        <w:t>表</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bookmarkStart w:id="180" w:name="_Toc13630"/>
      <w:r>
        <w:rPr>
          <w:rFonts w:hint="eastAsia" w:ascii="楷体" w:hAnsi="楷体" w:eastAsia="楷体" w:cs="楷体"/>
          <w:b/>
          <w:bCs/>
          <w:sz w:val="28"/>
          <w:szCs w:val="28"/>
          <w:lang w:val="en-US" w:eastAsia="zh-CN"/>
        </w:rPr>
        <w:t>2  毕业生对学校管理与服务的满意度</w:t>
      </w:r>
      <w:bookmarkEnd w:id="180"/>
    </w:p>
    <w:tbl>
      <w:tblPr>
        <w:tblStyle w:val="19"/>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111"/>
        <w:gridCol w:w="981"/>
        <w:gridCol w:w="1119"/>
        <w:gridCol w:w="1095"/>
        <w:gridCol w:w="1212"/>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2004"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管理与服务工作</w:t>
            </w:r>
          </w:p>
        </w:tc>
        <w:tc>
          <w:tcPr>
            <w:tcW w:w="1111"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很满意</w:t>
            </w:r>
          </w:p>
        </w:tc>
        <w:tc>
          <w:tcPr>
            <w:tcW w:w="981"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满意</w:t>
            </w:r>
          </w:p>
        </w:tc>
        <w:tc>
          <w:tcPr>
            <w:tcW w:w="1119"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一般</w:t>
            </w:r>
          </w:p>
        </w:tc>
        <w:tc>
          <w:tcPr>
            <w:tcW w:w="1095"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不满意</w:t>
            </w:r>
          </w:p>
        </w:tc>
        <w:tc>
          <w:tcPr>
            <w:tcW w:w="1212"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很不满意</w:t>
            </w:r>
          </w:p>
        </w:tc>
        <w:tc>
          <w:tcPr>
            <w:tcW w:w="1149"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004"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教学管理</w:t>
            </w:r>
          </w:p>
        </w:tc>
        <w:tc>
          <w:tcPr>
            <w:tcW w:w="1111"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52.30%</w:t>
            </w:r>
          </w:p>
        </w:tc>
        <w:tc>
          <w:tcPr>
            <w:tcW w:w="981"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36.61%</w:t>
            </w:r>
          </w:p>
        </w:tc>
        <w:tc>
          <w:tcPr>
            <w:tcW w:w="1119"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10.04%</w:t>
            </w:r>
          </w:p>
        </w:tc>
        <w:tc>
          <w:tcPr>
            <w:tcW w:w="109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1212"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0.63%</w:t>
            </w:r>
          </w:p>
        </w:tc>
        <w:tc>
          <w:tcPr>
            <w:tcW w:w="1149"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04"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后勤服务</w:t>
            </w:r>
          </w:p>
        </w:tc>
        <w:tc>
          <w:tcPr>
            <w:tcW w:w="111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50.42%</w:t>
            </w:r>
          </w:p>
        </w:tc>
        <w:tc>
          <w:tcPr>
            <w:tcW w:w="981"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36.82%</w:t>
            </w:r>
          </w:p>
        </w:tc>
        <w:tc>
          <w:tcPr>
            <w:tcW w:w="11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11.92%</w:t>
            </w:r>
          </w:p>
        </w:tc>
        <w:tc>
          <w:tcPr>
            <w:tcW w:w="109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121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1149"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87.24%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04"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学生工作</w:t>
            </w:r>
          </w:p>
        </w:tc>
        <w:tc>
          <w:tcPr>
            <w:tcW w:w="111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50.00%</w:t>
            </w:r>
          </w:p>
        </w:tc>
        <w:tc>
          <w:tcPr>
            <w:tcW w:w="981"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34.52%</w:t>
            </w:r>
          </w:p>
        </w:tc>
        <w:tc>
          <w:tcPr>
            <w:tcW w:w="11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14.02%</w:t>
            </w:r>
          </w:p>
        </w:tc>
        <w:tc>
          <w:tcPr>
            <w:tcW w:w="109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1.05%</w:t>
            </w:r>
          </w:p>
        </w:tc>
        <w:tc>
          <w:tcPr>
            <w:tcW w:w="121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0.42%</w:t>
            </w:r>
          </w:p>
        </w:tc>
        <w:tc>
          <w:tcPr>
            <w:tcW w:w="1149"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84.52%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4"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24"/>
                <w:szCs w:val="24"/>
                <w:lang w:val="en-US" w:eastAsia="zh-CN" w:bidi="zh-CN"/>
              </w:rPr>
            </w:pPr>
            <w:r>
              <w:rPr>
                <w:rFonts w:hint="eastAsia" w:ascii="微软雅黑" w:hAnsi="微软雅黑" w:eastAsia="微软雅黑" w:cs="微软雅黑"/>
                <w:b/>
                <w:bCs/>
                <w:i w:val="0"/>
                <w:iCs w:val="0"/>
                <w:color w:val="000000"/>
                <w:kern w:val="0"/>
                <w:sz w:val="24"/>
                <w:szCs w:val="24"/>
                <w:u w:val="none"/>
                <w:lang w:val="en-US" w:eastAsia="zh-CN" w:bidi="ar"/>
              </w:rPr>
              <w:t>总体平均值</w:t>
            </w:r>
          </w:p>
        </w:tc>
        <w:tc>
          <w:tcPr>
            <w:tcW w:w="1111"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50.91%</w:t>
            </w:r>
          </w:p>
        </w:tc>
        <w:tc>
          <w:tcPr>
            <w:tcW w:w="981"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35.98%</w:t>
            </w:r>
          </w:p>
        </w:tc>
        <w:tc>
          <w:tcPr>
            <w:tcW w:w="1119"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32"/>
                <w:szCs w:val="32"/>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11.99%</w:t>
            </w:r>
          </w:p>
        </w:tc>
        <w:tc>
          <w:tcPr>
            <w:tcW w:w="1095"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0.63%</w:t>
            </w:r>
          </w:p>
        </w:tc>
        <w:tc>
          <w:tcPr>
            <w:tcW w:w="1212"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0.49%</w:t>
            </w:r>
          </w:p>
        </w:tc>
        <w:tc>
          <w:tcPr>
            <w:tcW w:w="1149"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32"/>
                <w:szCs w:val="32"/>
                <w:lang w:val="zh-CN" w:eastAsia="zh-CN" w:bidi="zh-CN"/>
              </w:rPr>
            </w:pPr>
            <w:r>
              <w:rPr>
                <w:rFonts w:hint="eastAsia" w:ascii="微软雅黑" w:hAnsi="微软雅黑" w:eastAsia="微软雅黑" w:cs="微软雅黑"/>
                <w:b/>
                <w:bCs/>
                <w:i w:val="0"/>
                <w:iCs w:val="0"/>
                <w:color w:val="000000"/>
                <w:kern w:val="0"/>
                <w:sz w:val="22"/>
                <w:szCs w:val="22"/>
                <w:u w:val="none"/>
                <w:lang w:val="en-US" w:eastAsia="zh-CN" w:bidi="ar"/>
              </w:rPr>
              <w:t>86.89%</w:t>
            </w:r>
          </w:p>
        </w:tc>
      </w:tr>
    </w:tbl>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81" w:name="_Toc30570"/>
      <w:r>
        <w:rPr>
          <w:rFonts w:hint="eastAsia" w:ascii="黑体" w:hAnsi="黑体" w:eastAsia="黑体" w:cs="黑体"/>
          <w:b w:val="0"/>
          <w:bCs/>
          <w:lang w:val="en-US" w:eastAsia="zh-CN"/>
        </w:rPr>
        <w:t>五、毕业生对学校培养结果反馈</w:t>
      </w:r>
      <w:bookmarkEnd w:id="181"/>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82" w:name="_bookmark176"/>
      <w:bookmarkEnd w:id="182"/>
      <w:bookmarkStart w:id="183" w:name="（一）知识"/>
      <w:bookmarkEnd w:id="183"/>
      <w:bookmarkStart w:id="184" w:name="_Toc31237"/>
      <w:r>
        <w:rPr>
          <w:rFonts w:hint="eastAsia" w:ascii="楷体" w:hAnsi="楷体" w:eastAsia="楷体" w:cs="楷体"/>
          <w:b w:val="0"/>
          <w:bCs/>
          <w:lang w:val="en-US" w:eastAsia="zh-CN"/>
        </w:rPr>
        <w:t>（一）知识</w:t>
      </w:r>
      <w:bookmarkEnd w:id="184"/>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结果显示，2022届毕业生对在校所学知识的总体评价为4.49分（满分为5分）。其中，2022届毕业生对基础知识评价平均得分为4.49，对专业知识评价平均得分为4.50，对跨学科知识评价平均得分为4.48。详细情况见表7-3所示。</w:t>
      </w:r>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zh-CN" w:eastAsia="zh-CN"/>
        </w:rPr>
        <w:t>表</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bookmarkStart w:id="185" w:name="_Toc31921"/>
      <w:r>
        <w:rPr>
          <w:rFonts w:hint="eastAsia" w:ascii="楷体" w:hAnsi="楷体" w:eastAsia="楷体" w:cs="楷体"/>
          <w:b/>
          <w:bCs/>
          <w:sz w:val="28"/>
          <w:szCs w:val="28"/>
          <w:lang w:val="en-US" w:eastAsia="zh-CN"/>
        </w:rPr>
        <w:t>3  毕业生对在校所学知识的评价</w:t>
      </w:r>
      <w:bookmarkEnd w:id="185"/>
    </w:p>
    <w:tbl>
      <w:tblPr>
        <w:tblStyle w:val="19"/>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717"/>
        <w:gridCol w:w="1478"/>
        <w:gridCol w:w="1650"/>
        <w:gridCol w:w="1668"/>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740"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知识</w:t>
            </w:r>
          </w:p>
        </w:tc>
        <w:tc>
          <w:tcPr>
            <w:tcW w:w="1717"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w w:val="80"/>
                <w:kern w:val="0"/>
                <w:sz w:val="24"/>
                <w:szCs w:val="24"/>
                <w:lang w:val="en-US" w:eastAsia="zh-CN" w:bidi="zh-CN"/>
              </w:rPr>
              <w:t>课程安排（内容、时间等）合理性</w:t>
            </w:r>
          </w:p>
        </w:tc>
        <w:tc>
          <w:tcPr>
            <w:tcW w:w="1478"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内容实用性</w:t>
            </w:r>
          </w:p>
        </w:tc>
        <w:tc>
          <w:tcPr>
            <w:tcW w:w="1650"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内容新颖性</w:t>
            </w:r>
          </w:p>
        </w:tc>
        <w:tc>
          <w:tcPr>
            <w:tcW w:w="1668"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理论联系实际</w:t>
            </w:r>
          </w:p>
        </w:tc>
        <w:tc>
          <w:tcPr>
            <w:tcW w:w="1256"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widowControl w:val="0"/>
              <w:kinsoku/>
              <w:wordWrap/>
              <w:overflowPunct/>
              <w:topLinePunct w:val="0"/>
              <w:autoSpaceDE w:val="0"/>
              <w:autoSpaceDN w:val="0"/>
              <w:bidi w:val="0"/>
              <w:adjustRightInd/>
              <w:snapToGrid w:val="0"/>
              <w:spacing w:before="0"/>
              <w:ind w:left="0" w:leftChars="0" w:right="0" w:rightChars="0"/>
              <w:jc w:val="center"/>
              <w:textAlignment w:val="auto"/>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4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基础知识</w:t>
            </w:r>
          </w:p>
        </w:tc>
        <w:tc>
          <w:tcPr>
            <w:tcW w:w="1717"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4.52</w:t>
            </w:r>
          </w:p>
        </w:tc>
        <w:tc>
          <w:tcPr>
            <w:tcW w:w="147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4.50</w:t>
            </w:r>
          </w:p>
        </w:tc>
        <w:tc>
          <w:tcPr>
            <w:tcW w:w="1650"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4.44</w:t>
            </w:r>
          </w:p>
        </w:tc>
        <w:tc>
          <w:tcPr>
            <w:tcW w:w="166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4.49</w:t>
            </w:r>
          </w:p>
        </w:tc>
        <w:tc>
          <w:tcPr>
            <w:tcW w:w="1256"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w w:val="90"/>
                <w:kern w:val="2"/>
                <w:sz w:val="36"/>
                <w:szCs w:val="36"/>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4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专业知识</w:t>
            </w:r>
          </w:p>
        </w:tc>
        <w:tc>
          <w:tcPr>
            <w:tcW w:w="17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4.55</w:t>
            </w:r>
          </w:p>
        </w:tc>
        <w:tc>
          <w:tcPr>
            <w:tcW w:w="147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4.50</w:t>
            </w:r>
          </w:p>
        </w:tc>
        <w:tc>
          <w:tcPr>
            <w:tcW w:w="1650"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4.48</w:t>
            </w:r>
          </w:p>
        </w:tc>
        <w:tc>
          <w:tcPr>
            <w:tcW w:w="16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4.47</w:t>
            </w:r>
          </w:p>
        </w:tc>
        <w:tc>
          <w:tcPr>
            <w:tcW w:w="125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w w:val="90"/>
                <w:kern w:val="2"/>
                <w:sz w:val="36"/>
                <w:szCs w:val="36"/>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4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跨学科知识</w:t>
            </w:r>
          </w:p>
        </w:tc>
        <w:tc>
          <w:tcPr>
            <w:tcW w:w="17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4.49</w:t>
            </w:r>
          </w:p>
        </w:tc>
        <w:tc>
          <w:tcPr>
            <w:tcW w:w="147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4.48</w:t>
            </w:r>
          </w:p>
        </w:tc>
        <w:tc>
          <w:tcPr>
            <w:tcW w:w="1650"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4.46</w:t>
            </w:r>
          </w:p>
        </w:tc>
        <w:tc>
          <w:tcPr>
            <w:tcW w:w="16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4.47</w:t>
            </w:r>
          </w:p>
        </w:tc>
        <w:tc>
          <w:tcPr>
            <w:tcW w:w="125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color w:val="000000"/>
                <w:w w:val="90"/>
                <w:kern w:val="2"/>
                <w:sz w:val="36"/>
                <w:szCs w:val="36"/>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40"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28"/>
                <w:szCs w:val="28"/>
                <w:lang w:val="en-US" w:eastAsia="zh-CN" w:bidi="zh-CN"/>
              </w:rPr>
            </w:pPr>
            <w:r>
              <w:rPr>
                <w:rFonts w:hint="eastAsia" w:ascii="微软雅黑" w:hAnsi="微软雅黑" w:eastAsia="微软雅黑" w:cs="微软雅黑"/>
                <w:b/>
                <w:bCs/>
                <w:i w:val="0"/>
                <w:iCs w:val="0"/>
                <w:color w:val="000000"/>
                <w:kern w:val="0"/>
                <w:sz w:val="24"/>
                <w:szCs w:val="24"/>
                <w:u w:val="none"/>
                <w:lang w:val="en-US" w:eastAsia="zh-CN" w:bidi="ar"/>
              </w:rPr>
              <w:t>平均值</w:t>
            </w:r>
          </w:p>
        </w:tc>
        <w:tc>
          <w:tcPr>
            <w:tcW w:w="1717"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4.52</w:t>
            </w:r>
          </w:p>
        </w:tc>
        <w:tc>
          <w:tcPr>
            <w:tcW w:w="1478"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4.49</w:t>
            </w:r>
          </w:p>
        </w:tc>
        <w:tc>
          <w:tcPr>
            <w:tcW w:w="1650"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4.46</w:t>
            </w:r>
          </w:p>
        </w:tc>
        <w:tc>
          <w:tcPr>
            <w:tcW w:w="1668"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36"/>
                <w:szCs w:val="36"/>
                <w:lang w:val="zh-CN" w:eastAsia="zh-CN" w:bidi="zh-CN"/>
              </w:rPr>
            </w:pPr>
            <w:r>
              <w:rPr>
                <w:rFonts w:hint="eastAsia" w:ascii="微软雅黑" w:hAnsi="微软雅黑" w:eastAsia="微软雅黑" w:cs="微软雅黑"/>
                <w:i w:val="0"/>
                <w:iCs w:val="0"/>
                <w:color w:val="000000"/>
                <w:kern w:val="0"/>
                <w:sz w:val="22"/>
                <w:szCs w:val="22"/>
                <w:u w:val="none"/>
                <w:lang w:val="en-US" w:eastAsia="zh-CN" w:bidi="ar"/>
              </w:rPr>
              <w:t>4.48</w:t>
            </w:r>
          </w:p>
        </w:tc>
        <w:tc>
          <w:tcPr>
            <w:tcW w:w="1256"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widowControl/>
              <w:suppressLineNumbers w:val="0"/>
              <w:ind w:left="0" w:leftChars="0" w:right="0" w:rightChars="0"/>
              <w:jc w:val="center"/>
              <w:textAlignment w:val="top"/>
              <w:rPr>
                <w:rFonts w:hint="eastAsia" w:ascii="宋体" w:hAnsi="宋体" w:eastAsia="宋体" w:cs="宋体"/>
                <w:b/>
                <w:bCs/>
                <w:color w:val="000000"/>
                <w:w w:val="90"/>
                <w:kern w:val="2"/>
                <w:sz w:val="36"/>
                <w:szCs w:val="36"/>
                <w:lang w:val="zh-CN" w:eastAsia="zh-CN" w:bidi="zh-CN"/>
              </w:rPr>
            </w:pPr>
            <w:r>
              <w:rPr>
                <w:rFonts w:hint="eastAsia" w:ascii="微软雅黑" w:hAnsi="微软雅黑" w:eastAsia="微软雅黑" w:cs="微软雅黑"/>
                <w:b/>
                <w:bCs/>
                <w:i w:val="0"/>
                <w:iCs w:val="0"/>
                <w:color w:val="000000"/>
                <w:kern w:val="0"/>
                <w:sz w:val="22"/>
                <w:szCs w:val="22"/>
                <w:u w:val="none"/>
                <w:lang w:val="en-US" w:eastAsia="zh-CN" w:bidi="ar"/>
              </w:rPr>
              <w:t>4.49</w:t>
            </w:r>
          </w:p>
        </w:tc>
      </w:tr>
    </w:tbl>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86" w:name="_bookmark178"/>
      <w:bookmarkEnd w:id="186"/>
      <w:bookmarkStart w:id="187" w:name="（二）能力"/>
      <w:bookmarkEnd w:id="187"/>
      <w:bookmarkStart w:id="188" w:name="_Toc30862"/>
      <w:r>
        <w:rPr>
          <w:rFonts w:hint="eastAsia" w:ascii="楷体" w:hAnsi="楷体" w:eastAsia="楷体" w:cs="楷体"/>
          <w:b w:val="0"/>
          <w:bCs/>
          <w:lang w:val="en-US" w:eastAsia="zh-CN"/>
        </w:rPr>
        <w:t>（二）能力</w:t>
      </w:r>
      <w:bookmarkEnd w:id="188"/>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color w:val="auto"/>
          <w:sz w:val="32"/>
          <w:szCs w:val="32"/>
          <w:lang w:val="en-US" w:eastAsia="zh-CN" w:bidi="zh-CN"/>
        </w:rPr>
        <w:t>接受调查的2022届毕业生认为学校能力培养与实际</w:t>
      </w:r>
      <w:r>
        <w:rPr>
          <w:rFonts w:hint="eastAsia" w:ascii="仿宋_GB2312" w:eastAsia="仿宋_GB2312" w:cs="仿宋" w:hAnsiTheme="minorEastAsia"/>
          <w:sz w:val="32"/>
          <w:szCs w:val="32"/>
          <w:lang w:val="en-US" w:eastAsia="zh-CN" w:bidi="zh-CN"/>
        </w:rPr>
        <w:t>工作需要存在较大差距中，“学习及获取信息能力”占比最高，达到36.82%；其次是“实践能力”占比为29.71%；第三是“专业能力”占比为28.66%。具体见图7-4所示。</w:t>
      </w:r>
    </w:p>
    <w:p>
      <w:pPr>
        <w:pStyle w:val="7"/>
        <w:spacing w:before="127" w:line="364" w:lineRule="auto"/>
        <w:ind w:right="357"/>
        <w:jc w:val="center"/>
      </w:pPr>
      <w:r>
        <w:drawing>
          <wp:inline distT="0" distB="0" distL="114300" distR="114300">
            <wp:extent cx="5182235" cy="3333750"/>
            <wp:effectExtent l="0" t="0" r="18415" b="0"/>
            <wp:docPr id="4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仿宋_GB2312" w:eastAsia="仿宋_GB2312" w:cs="仿宋" w:hAnsiTheme="minorEastAsia"/>
          <w:b w:val="0"/>
          <w:bCs w:val="0"/>
          <w:sz w:val="32"/>
          <w:szCs w:val="32"/>
          <w:lang w:val="en-US" w:eastAsia="zh-CN" w:bidi="zh-CN"/>
        </w:rPr>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bookmarkStart w:id="189" w:name="_Toc2399"/>
      <w:r>
        <w:rPr>
          <w:rFonts w:hint="eastAsia" w:ascii="楷体" w:hAnsi="楷体" w:eastAsia="楷体" w:cs="楷体"/>
          <w:b/>
          <w:bCs/>
          <w:sz w:val="28"/>
          <w:szCs w:val="28"/>
          <w:lang w:val="en-US" w:eastAsia="zh-CN"/>
        </w:rPr>
        <w:t>4  毕业生对能力培养存在差距评价</w:t>
      </w:r>
      <w:bookmarkEnd w:id="189"/>
    </w:p>
    <w:p>
      <w:pPr>
        <w:pStyle w:val="7"/>
        <w:spacing w:before="127" w:line="364" w:lineRule="auto"/>
        <w:ind w:left="220" w:right="357" w:firstLine="640"/>
        <w:jc w:val="both"/>
        <w:rPr>
          <w:rFonts w:hint="eastAsia" w:ascii="仿宋_GB2312" w:eastAsia="仿宋_GB2312" w:cs="仿宋" w:hAnsiTheme="minorEastAsia"/>
          <w:b w:val="0"/>
          <w:bCs w:val="0"/>
          <w:sz w:val="32"/>
          <w:szCs w:val="32"/>
          <w:lang w:val="en-US" w:eastAsia="zh-CN" w:bidi="zh-CN"/>
        </w:rPr>
      </w:pPr>
      <w:r>
        <w:rPr>
          <w:rFonts w:hint="eastAsia" w:ascii="仿宋_GB2312" w:eastAsia="仿宋_GB2312" w:cs="仿宋" w:hAnsiTheme="minorEastAsia"/>
          <w:b w:val="0"/>
          <w:bCs w:val="0"/>
          <w:sz w:val="32"/>
          <w:szCs w:val="32"/>
          <w:lang w:val="en-US" w:eastAsia="zh-CN" w:bidi="zh-CN"/>
        </w:rPr>
        <w:t>调查显示，2022届毕业生在校期间获得证书位列前三位的是：“普通话证书”“教师资格证”和“职业技能证书”。详细情况见图7-5所示。</w:t>
      </w:r>
    </w:p>
    <w:p>
      <w:pPr>
        <w:pStyle w:val="7"/>
        <w:spacing w:before="127" w:line="364" w:lineRule="auto"/>
        <w:ind w:right="357"/>
        <w:jc w:val="center"/>
      </w:pPr>
      <w:r>
        <w:rPr>
          <w:rFonts w:hint="eastAsia"/>
          <w:lang w:val="en-US" w:eastAsia="zh-CN"/>
        </w:rPr>
        <w:t xml:space="preserve">  </w:t>
      </w:r>
      <w:r>
        <w:drawing>
          <wp:inline distT="0" distB="0" distL="114300" distR="114300">
            <wp:extent cx="4820285" cy="2214880"/>
            <wp:effectExtent l="0" t="0" r="8890" b="4445"/>
            <wp:docPr id="4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bookmarkStart w:id="190" w:name="_Toc30059"/>
      <w:r>
        <w:rPr>
          <w:rFonts w:hint="eastAsia" w:ascii="楷体" w:hAnsi="楷体" w:eastAsia="楷体" w:cs="楷体"/>
          <w:b/>
          <w:bCs/>
          <w:sz w:val="28"/>
          <w:szCs w:val="28"/>
          <w:lang w:val="en-US" w:eastAsia="zh-CN"/>
        </w:rPr>
        <w:t>5  毕业生在校期间获得证书分布</w:t>
      </w:r>
      <w:bookmarkEnd w:id="190"/>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191" w:name="_Toc12948"/>
      <w:r>
        <w:rPr>
          <w:rFonts w:hint="eastAsia" w:ascii="楷体" w:hAnsi="楷体" w:eastAsia="楷体" w:cs="楷体"/>
          <w:b w:val="0"/>
          <w:bCs/>
          <w:lang w:val="en-US" w:eastAsia="zh-CN"/>
        </w:rPr>
        <w:t>（三）素质</w:t>
      </w:r>
      <w:bookmarkEnd w:id="191"/>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调查显示，学校2022届毕业生在校期间自身素质提升位列前三位的是：“积极向上”“团队合作”和“理想信念”。具体情况见图7-6所示。</w:t>
      </w:r>
    </w:p>
    <w:p>
      <w:pPr>
        <w:pStyle w:val="7"/>
        <w:spacing w:before="127" w:line="364" w:lineRule="auto"/>
        <w:ind w:right="357"/>
        <w:jc w:val="center"/>
      </w:pPr>
      <w:r>
        <w:drawing>
          <wp:inline distT="0" distB="0" distL="114300" distR="114300">
            <wp:extent cx="5120640" cy="2522220"/>
            <wp:effectExtent l="0" t="0" r="3810" b="1905"/>
            <wp:docPr id="4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r>
        <w:rPr>
          <w:rFonts w:hint="eastAsia" w:ascii="楷体" w:hAnsi="楷体" w:eastAsia="楷体" w:cs="楷体"/>
          <w:b/>
          <w:bCs/>
          <w:sz w:val="28"/>
          <w:szCs w:val="28"/>
          <w:lang w:val="en-US" w:eastAsia="zh-CN"/>
        </w:rPr>
        <w:t>6</w:t>
      </w:r>
      <w:bookmarkStart w:id="192" w:name="_Toc2633"/>
      <w:r>
        <w:rPr>
          <w:rFonts w:hint="eastAsia" w:ascii="楷体" w:hAnsi="楷体" w:eastAsia="楷体" w:cs="楷体"/>
          <w:b/>
          <w:bCs/>
          <w:sz w:val="28"/>
          <w:szCs w:val="28"/>
          <w:lang w:val="en-US" w:eastAsia="zh-CN"/>
        </w:rPr>
        <w:t xml:space="preserve">  毕业生在校期间自身素质提升分布</w:t>
      </w:r>
      <w:bookmarkEnd w:id="192"/>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193" w:name="_Toc18833"/>
      <w:r>
        <w:rPr>
          <w:rFonts w:hint="eastAsia" w:ascii="黑体" w:hAnsi="黑体" w:eastAsia="黑体" w:cs="黑体"/>
          <w:b w:val="0"/>
          <w:bCs/>
          <w:lang w:val="en-US" w:eastAsia="zh-CN"/>
        </w:rPr>
        <w:t>六、毕业生参加社团活动情况</w:t>
      </w:r>
      <w:bookmarkEnd w:id="193"/>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调查2022届毕业生参加学校组织的社团活动情况，有70.71%毕业生参加过，也有29.29%毕业生未参加过。详细情况见表7-7所示。</w:t>
      </w:r>
    </w:p>
    <w:p>
      <w:pPr>
        <w:pStyle w:val="7"/>
        <w:spacing w:before="127" w:line="364" w:lineRule="auto"/>
        <w:ind w:right="357"/>
        <w:jc w:val="center"/>
      </w:pPr>
      <w:r>
        <w:drawing>
          <wp:inline distT="0" distB="0" distL="114300" distR="114300">
            <wp:extent cx="3758565" cy="1734185"/>
            <wp:effectExtent l="0" t="0" r="13335" b="18415"/>
            <wp:docPr id="4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bookmarkStart w:id="194" w:name="_Toc7847"/>
      <w:r>
        <w:rPr>
          <w:rFonts w:hint="eastAsia" w:ascii="楷体" w:hAnsi="楷体" w:eastAsia="楷体" w:cs="楷体"/>
          <w:b/>
          <w:bCs/>
          <w:sz w:val="28"/>
          <w:szCs w:val="28"/>
          <w:lang w:val="en-US" w:eastAsia="zh-CN"/>
        </w:rPr>
        <w:t>7  毕业生参加社团活动情况</w:t>
      </w:r>
      <w:bookmarkEnd w:id="194"/>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default" w:ascii="黑体" w:hAnsi="黑体" w:eastAsia="黑体" w:cs="黑体"/>
          <w:b w:val="0"/>
          <w:bCs/>
          <w:lang w:val="en-US" w:eastAsia="zh-CN"/>
        </w:rPr>
      </w:pPr>
      <w:bookmarkStart w:id="195" w:name="_Toc59207945"/>
      <w:bookmarkStart w:id="196" w:name="_Toc4149"/>
      <w:bookmarkStart w:id="197" w:name="_Toc17311"/>
      <w:r>
        <w:rPr>
          <w:rFonts w:hint="eastAsia" w:ascii="黑体" w:hAnsi="黑体" w:eastAsia="黑体" w:cs="黑体"/>
          <w:b w:val="0"/>
          <w:bCs/>
          <w:lang w:val="en-US" w:eastAsia="zh-CN"/>
        </w:rPr>
        <w:t>七、推荐母校</w:t>
      </w:r>
      <w:bookmarkEnd w:id="195"/>
      <w:bookmarkEnd w:id="196"/>
      <w:r>
        <w:rPr>
          <w:rFonts w:hint="eastAsia" w:ascii="黑体" w:hAnsi="黑体" w:eastAsia="黑体" w:cs="黑体"/>
          <w:b w:val="0"/>
          <w:bCs/>
          <w:lang w:val="en-US" w:eastAsia="zh-CN"/>
        </w:rPr>
        <w:t>方面情况</w:t>
      </w:r>
      <w:bookmarkEnd w:id="197"/>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default" w:ascii="楷体" w:hAnsi="楷体" w:eastAsia="楷体" w:cs="楷体"/>
          <w:b w:val="0"/>
          <w:bCs/>
          <w:lang w:val="en-US" w:eastAsia="zh-CN"/>
        </w:rPr>
      </w:pPr>
      <w:bookmarkStart w:id="198" w:name="_Toc11729"/>
      <w:r>
        <w:rPr>
          <w:rFonts w:hint="eastAsia" w:ascii="楷体" w:hAnsi="楷体" w:eastAsia="楷体" w:cs="楷体"/>
          <w:b w:val="0"/>
          <w:bCs/>
          <w:lang w:val="en-US" w:eastAsia="zh-CN"/>
        </w:rPr>
        <w:t>（一）母校推荐意愿</w:t>
      </w:r>
      <w:bookmarkEnd w:id="198"/>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调查显示，2022届毕业生对母校的推荐意愿（包含很愿意和愿意）比较强烈，占比84.73%。具体情况见图7-8所示。</w:t>
      </w:r>
    </w:p>
    <w:p>
      <w:pPr>
        <w:pStyle w:val="7"/>
        <w:spacing w:before="127" w:line="364" w:lineRule="auto"/>
        <w:ind w:right="357"/>
        <w:jc w:val="center"/>
      </w:pPr>
      <w:r>
        <w:drawing>
          <wp:inline distT="0" distB="0" distL="114300" distR="114300">
            <wp:extent cx="3923665" cy="2091690"/>
            <wp:effectExtent l="0" t="0" r="635" b="3810"/>
            <wp:docPr id="5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bookmarkStart w:id="199" w:name="_Toc9113"/>
      <w:r>
        <w:rPr>
          <w:rFonts w:hint="eastAsia" w:ascii="楷体" w:hAnsi="楷体" w:eastAsia="楷体" w:cs="楷体"/>
          <w:b/>
          <w:bCs/>
          <w:sz w:val="28"/>
          <w:szCs w:val="28"/>
          <w:lang w:val="en-US" w:eastAsia="zh-CN"/>
        </w:rPr>
        <w:t>8  母校推荐意愿</w:t>
      </w:r>
      <w:bookmarkEnd w:id="199"/>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default" w:ascii="楷体" w:hAnsi="楷体" w:eastAsia="楷体" w:cs="楷体"/>
          <w:b w:val="0"/>
          <w:bCs/>
          <w:lang w:val="en-US" w:eastAsia="zh-CN"/>
        </w:rPr>
      </w:pPr>
      <w:bookmarkStart w:id="200" w:name="_Toc26072"/>
      <w:r>
        <w:rPr>
          <w:rFonts w:hint="eastAsia" w:ascii="楷体" w:hAnsi="楷体" w:eastAsia="楷体" w:cs="楷体"/>
          <w:b w:val="0"/>
          <w:bCs/>
          <w:lang w:val="en-US" w:eastAsia="zh-CN"/>
        </w:rPr>
        <w:t>（二）影响母校推荐因素</w:t>
      </w:r>
      <w:bookmarkEnd w:id="200"/>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调查显示，影响2022届毕业生推荐母校的因素排名前三位的是：“所学知识、能力满足工作需求的情况”“教师水平”以及“校风学风”。具体情况见图7-9所示。</w:t>
      </w:r>
    </w:p>
    <w:p>
      <w:pPr>
        <w:autoSpaceDE w:val="0"/>
        <w:autoSpaceDN w:val="0"/>
        <w:snapToGrid/>
        <w:spacing w:after="0"/>
        <w:jc w:val="center"/>
      </w:pPr>
      <w:r>
        <w:drawing>
          <wp:inline distT="0" distB="0" distL="114300" distR="114300">
            <wp:extent cx="5273675" cy="3520440"/>
            <wp:effectExtent l="0" t="0" r="3175" b="3810"/>
            <wp:docPr id="5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pStyle w:val="5"/>
        <w:keepNext w:val="0"/>
        <w:keepLines w:val="0"/>
        <w:pageBreakBefore w:val="0"/>
        <w:widowControl w:val="0"/>
        <w:kinsoku/>
        <w:wordWrap/>
        <w:overflowPunct/>
        <w:topLinePunct w:val="0"/>
        <w:autoSpaceDE w:val="0"/>
        <w:autoSpaceDN w:val="0"/>
        <w:bidi w:val="0"/>
        <w:adjustRightInd/>
        <w:snapToGrid w:val="0"/>
        <w:spacing w:before="0" w:line="240" w:lineRule="auto"/>
        <w:ind w:right="0"/>
        <w:jc w:val="center"/>
        <w:textAlignment w:val="auto"/>
        <w:rPr>
          <w:rFonts w:hint="eastAsia" w:ascii="楷体" w:hAnsi="楷体" w:eastAsia="楷体" w:cs="楷体"/>
          <w:b w:val="0"/>
          <w:bCs/>
          <w:lang w:val="en-US" w:eastAsia="zh-CN"/>
        </w:rPr>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bookmarkStart w:id="201" w:name="_Toc16231"/>
      <w:r>
        <w:rPr>
          <w:rFonts w:hint="eastAsia" w:ascii="楷体" w:hAnsi="楷体" w:eastAsia="楷体" w:cs="楷体"/>
          <w:b/>
          <w:bCs/>
          <w:sz w:val="28"/>
          <w:szCs w:val="28"/>
          <w:lang w:val="en-US" w:eastAsia="zh-CN"/>
        </w:rPr>
        <w:t>9 影响母校推荐因素</w:t>
      </w:r>
      <w:bookmarkEnd w:id="201"/>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p>
    <w:p>
      <w:pPr>
        <w:pStyle w:val="3"/>
        <w:keepNext/>
        <w:keepLines/>
        <w:pageBreakBefore w:val="0"/>
        <w:widowControl w:val="0"/>
        <w:kinsoku/>
        <w:wordWrap/>
        <w:overflowPunct/>
        <w:topLinePunct w:val="0"/>
        <w:autoSpaceDE w:val="0"/>
        <w:autoSpaceDN w:val="0"/>
        <w:bidi w:val="0"/>
        <w:adjustRightInd/>
        <w:snapToGrid/>
        <w:spacing w:before="0" w:beforeLines="0" w:after="0" w:afterLines="0" w:line="240" w:lineRule="auto"/>
        <w:ind w:firstLine="640" w:firstLineChars="200"/>
        <w:jc w:val="both"/>
        <w:textAlignment w:val="auto"/>
        <w:rPr>
          <w:rFonts w:hint="eastAsia" w:ascii="黑体" w:hAnsi="黑体" w:eastAsia="黑体" w:cs="黑体"/>
          <w:b w:val="0"/>
          <w:bCs/>
          <w:lang w:val="en-US" w:eastAsia="zh-CN"/>
        </w:rPr>
      </w:pPr>
      <w:bookmarkStart w:id="202" w:name="_Toc6881"/>
      <w:r>
        <w:rPr>
          <w:rFonts w:hint="eastAsia" w:ascii="黑体" w:hAnsi="黑体" w:eastAsia="黑体" w:cs="黑体"/>
          <w:b w:val="0"/>
          <w:bCs/>
          <w:lang w:val="en-US" w:eastAsia="zh-CN"/>
        </w:rPr>
        <w:t>八、毕业生对学校相关工作的建议</w:t>
      </w:r>
      <w:bookmarkEnd w:id="202"/>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03" w:name="_bookmark184"/>
      <w:bookmarkEnd w:id="203"/>
      <w:bookmarkStart w:id="204" w:name="（一）对学校教育教学工作的建议"/>
      <w:bookmarkEnd w:id="204"/>
      <w:bookmarkStart w:id="205" w:name="_Toc24988"/>
      <w:r>
        <w:rPr>
          <w:rFonts w:hint="eastAsia" w:ascii="楷体" w:hAnsi="楷体" w:eastAsia="楷体" w:cs="楷体"/>
          <w:b w:val="0"/>
          <w:bCs/>
          <w:lang w:val="en-US" w:eastAsia="zh-CN"/>
        </w:rPr>
        <w:t>（一）对学校教育教学工作的建议</w:t>
      </w:r>
      <w:bookmarkEnd w:id="205"/>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调查显示，2022届毕业生对学校教育教学工作的建议排名前三位的是：“完善专业设置”“改进课程设置和教学内容”以及“加强实践教学”。详细情况见图7-10所示。</w:t>
      </w:r>
    </w:p>
    <w:p>
      <w:pPr>
        <w:pStyle w:val="7"/>
        <w:spacing w:before="127" w:line="364" w:lineRule="auto"/>
        <w:ind w:right="357"/>
        <w:jc w:val="center"/>
      </w:pPr>
      <w:r>
        <w:drawing>
          <wp:inline distT="0" distB="0" distL="114300" distR="114300">
            <wp:extent cx="5273675" cy="4671695"/>
            <wp:effectExtent l="0" t="0" r="3175" b="14605"/>
            <wp:docPr id="5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zh-CN" w:eastAsia="zh-CN"/>
        </w:rPr>
        <w:t>图</w:t>
      </w: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zh-CN" w:eastAsia="zh-CN"/>
        </w:rPr>
        <w:t>-</w:t>
      </w:r>
      <w:bookmarkStart w:id="206" w:name="_Toc31692"/>
      <w:r>
        <w:rPr>
          <w:rFonts w:hint="eastAsia" w:ascii="楷体" w:hAnsi="楷体" w:eastAsia="楷体" w:cs="楷体"/>
          <w:b/>
          <w:bCs/>
          <w:sz w:val="28"/>
          <w:szCs w:val="28"/>
          <w:lang w:val="en-US" w:eastAsia="zh-CN"/>
        </w:rPr>
        <w:t>10 毕业生对学校教育教学工作的建议</w:t>
      </w:r>
      <w:bookmarkEnd w:id="206"/>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07" w:name="_Toc9301"/>
      <w:r>
        <w:rPr>
          <w:rFonts w:hint="eastAsia" w:ascii="楷体" w:hAnsi="楷体" w:eastAsia="楷体" w:cs="楷体"/>
          <w:b w:val="0"/>
          <w:bCs/>
          <w:lang w:val="en-US" w:eastAsia="zh-CN"/>
        </w:rPr>
        <w:t>（二）对学校就业指导工作的建议</w:t>
      </w:r>
      <w:bookmarkEnd w:id="207"/>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对学校就业指导的建议排名前三位的是：“将创新创业教育贯穿于人才培养全过程、融入专业教育”“加强分院系、分专业学生职业生涯教育及实践活动”以及“开展就业技能训练，包括信息甄选、简历制作、面试技巧、职场模拟等”。详细情况见表7-4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表7-4</w:t>
      </w:r>
      <w:bookmarkStart w:id="208" w:name="_Toc25032"/>
      <w:r>
        <w:rPr>
          <w:rFonts w:hint="eastAsia" w:ascii="楷体" w:hAnsi="楷体" w:eastAsia="楷体" w:cs="楷体"/>
          <w:b/>
          <w:bCs/>
          <w:sz w:val="28"/>
          <w:szCs w:val="28"/>
          <w:lang w:val="en-US" w:eastAsia="zh-CN"/>
        </w:rPr>
        <w:t xml:space="preserve">  对学校就业指导工作的建议</w:t>
      </w:r>
      <w:bookmarkEnd w:id="208"/>
    </w:p>
    <w:tbl>
      <w:tblPr>
        <w:tblStyle w:val="19"/>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015"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毕业生对母校就业指导的建议</w:t>
            </w:r>
          </w:p>
        </w:tc>
        <w:tc>
          <w:tcPr>
            <w:tcW w:w="1322"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1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将创新创业教育贯穿于人才培养全过程、融入专业教育</w:t>
            </w:r>
          </w:p>
        </w:tc>
        <w:tc>
          <w:tcPr>
            <w:tcW w:w="1322"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1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加强分院系、分专业学生职业生涯教育及实践活动</w:t>
            </w:r>
          </w:p>
        </w:tc>
        <w:tc>
          <w:tcPr>
            <w:tcW w:w="132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1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开展就业技能训练，包括信息甄选、简历制作、面试技巧、职场模拟等</w:t>
            </w:r>
          </w:p>
        </w:tc>
        <w:tc>
          <w:tcPr>
            <w:tcW w:w="132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1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介绍人才培养目标与社会行业用人需求标准</w:t>
            </w:r>
          </w:p>
        </w:tc>
        <w:tc>
          <w:tcPr>
            <w:tcW w:w="132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1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介绍专业就业方向、职位发展路径</w:t>
            </w:r>
          </w:p>
        </w:tc>
        <w:tc>
          <w:tcPr>
            <w:tcW w:w="132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1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加强思想引导，帮扶毕业生树立合理就业观念，调整就业期望值</w:t>
            </w:r>
          </w:p>
        </w:tc>
        <w:tc>
          <w:tcPr>
            <w:tcW w:w="132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1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开展自主创业辅导，包括提供项目论证、创业计划制定、开业指导、跟踪服务和企业管理、市场营销、商务洽谈等创业技能辅导等等</w:t>
            </w:r>
          </w:p>
        </w:tc>
        <w:tc>
          <w:tcPr>
            <w:tcW w:w="132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15"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开展职业咨询，进行一对一辅导</w:t>
            </w:r>
          </w:p>
        </w:tc>
        <w:tc>
          <w:tcPr>
            <w:tcW w:w="132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1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组织成功企业家、就业创业杰出校友到校讲座交流</w:t>
            </w:r>
          </w:p>
        </w:tc>
        <w:tc>
          <w:tcPr>
            <w:tcW w:w="132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16.11%</w:t>
            </w:r>
          </w:p>
        </w:tc>
      </w:tr>
    </w:tbl>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09" w:name="_Toc32284"/>
      <w:r>
        <w:rPr>
          <w:rFonts w:hint="eastAsia" w:ascii="楷体" w:hAnsi="楷体" w:eastAsia="楷体" w:cs="楷体"/>
          <w:b w:val="0"/>
          <w:bCs/>
          <w:lang w:val="en-US" w:eastAsia="zh-CN"/>
        </w:rPr>
        <w:t>（三）对学校就业创业服务的建议</w:t>
      </w:r>
      <w:bookmarkEnd w:id="209"/>
    </w:p>
    <w:p>
      <w:pPr>
        <w:pStyle w:val="7"/>
        <w:spacing w:before="127" w:line="364" w:lineRule="auto"/>
        <w:ind w:left="220" w:right="357" w:firstLine="640"/>
        <w:jc w:val="both"/>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t>调查显示，2022届毕业生对学校就业服务的建议排名前三位的是：“加强毕业生就业创业政策宣传与咨询服务”“增加学校招聘活动，更多搜集和发布用人单位需求信息”和“丰富学校就业网站提供的就业需求信息”。详细情况见表7-5所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楷体" w:hAnsi="楷体" w:eastAsia="楷体" w:cs="楷体"/>
          <w:b/>
          <w:bCs/>
          <w:sz w:val="28"/>
          <w:szCs w:val="28"/>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表7-</w:t>
      </w:r>
      <w:bookmarkStart w:id="210" w:name="_Toc24771"/>
      <w:r>
        <w:rPr>
          <w:rFonts w:hint="eastAsia" w:ascii="楷体" w:hAnsi="楷体" w:eastAsia="楷体" w:cs="楷体"/>
          <w:b/>
          <w:bCs/>
          <w:sz w:val="28"/>
          <w:szCs w:val="28"/>
          <w:lang w:val="en-US" w:eastAsia="zh-CN"/>
        </w:rPr>
        <w:t>5  对学校就业创业服务的建议</w:t>
      </w:r>
      <w:bookmarkEnd w:id="210"/>
    </w:p>
    <w:tbl>
      <w:tblPr>
        <w:tblStyle w:val="19"/>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136"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毕业生对母校就业指导的建议</w:t>
            </w:r>
          </w:p>
        </w:tc>
        <w:tc>
          <w:tcPr>
            <w:tcW w:w="1322" w:type="dxa"/>
            <w:tcBorders>
              <w:top w:val="single" w:color="4BACC6" w:sz="8" w:space="0"/>
              <w:left w:val="single" w:color="4BACC6" w:sz="8" w:space="0"/>
              <w:bottom w:val="single" w:color="FFFFFF" w:sz="18" w:space="0"/>
              <w:right w:val="single" w:color="4BACC6" w:sz="8" w:space="0"/>
              <w:insideV w:val="nil"/>
            </w:tcBorders>
            <w:shd w:val="clear" w:color="auto" w:fill="4BACC6"/>
            <w:vAlign w:val="center"/>
          </w:tcPr>
          <w:p>
            <w:pPr>
              <w:pStyle w:val="18"/>
              <w:keepNext w:val="0"/>
              <w:keepLines w:val="0"/>
              <w:pageBreakBefore w:val="0"/>
              <w:kinsoku/>
              <w:wordWrap/>
              <w:overflowPunct/>
              <w:topLinePunct w:val="0"/>
              <w:autoSpaceDE w:val="0"/>
              <w:autoSpaceDN w:val="0"/>
              <w:bidi w:val="0"/>
              <w:adjustRightInd/>
              <w:snapToGrid w:val="0"/>
              <w:spacing w:before="0"/>
              <w:ind w:left="0" w:leftChars="0" w:right="0" w:rightChars="0"/>
              <w:jc w:val="center"/>
              <w:rPr>
                <w:rFonts w:hint="eastAsia" w:ascii="宋体" w:hAnsi="宋体" w:eastAsia="宋体" w:cs="宋体"/>
                <w:b/>
                <w:bCs w:val="0"/>
                <w:color w:val="FFFFFF"/>
                <w:kern w:val="0"/>
                <w:sz w:val="24"/>
                <w:szCs w:val="24"/>
                <w:lang w:val="en-US" w:eastAsia="zh-CN" w:bidi="zh-CN"/>
              </w:rPr>
            </w:pPr>
            <w:r>
              <w:rPr>
                <w:rFonts w:hint="eastAsia" w:ascii="宋体" w:hAnsi="宋体" w:eastAsia="宋体" w:cs="宋体"/>
                <w:b/>
                <w:bCs w:val="0"/>
                <w:color w:val="FFFFFF"/>
                <w:kern w:val="0"/>
                <w:sz w:val="24"/>
                <w:szCs w:val="24"/>
                <w:lang w:val="en-US" w:eastAsia="zh-CN" w:bidi="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6"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加强毕业生就业创业政策宣传与咨询服务</w:t>
            </w:r>
          </w:p>
        </w:tc>
        <w:tc>
          <w:tcPr>
            <w:tcW w:w="1322"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56.90%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增加学校招聘活动，更多搜集和发布用人单位需求信息</w:t>
            </w:r>
          </w:p>
        </w:tc>
        <w:tc>
          <w:tcPr>
            <w:tcW w:w="132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46.65%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丰富学校就业网站提供的就业需求信息</w:t>
            </w:r>
          </w:p>
        </w:tc>
        <w:tc>
          <w:tcPr>
            <w:tcW w:w="132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提升工作人员服务态度和效率</w:t>
            </w:r>
          </w:p>
        </w:tc>
        <w:tc>
          <w:tcPr>
            <w:tcW w:w="132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提供职业倾向分析服务，包括提供人格特征、求职动机、职业偏好、胜任素质测量等内容</w:t>
            </w:r>
          </w:p>
        </w:tc>
        <w:tc>
          <w:tcPr>
            <w:tcW w:w="132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提供就业实习见习服务</w:t>
            </w:r>
          </w:p>
        </w:tc>
        <w:tc>
          <w:tcPr>
            <w:tcW w:w="132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加强校内外创业实践基地建设和开展创业实践活动</w:t>
            </w:r>
          </w:p>
        </w:tc>
        <w:tc>
          <w:tcPr>
            <w:tcW w:w="132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6"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完善学校提供的就业指导与服务场地设施</w:t>
            </w:r>
          </w:p>
        </w:tc>
        <w:tc>
          <w:tcPr>
            <w:tcW w:w="1322" w:type="dxa"/>
            <w:tcBorders>
              <w:top w:val="single" w:color="4BACC6" w:sz="8" w:space="0"/>
              <w:left w:val="single" w:color="4BACC6" w:sz="8" w:space="0"/>
              <w:bottom w:val="single" w:color="4BACC6" w:sz="8" w:space="0"/>
              <w:right w:val="single" w:color="4BACC6" w:sz="8"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6"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增加创新创业大赛</w:t>
            </w:r>
          </w:p>
        </w:tc>
        <w:tc>
          <w:tcPr>
            <w:tcW w:w="1322"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000000"/>
                <w:w w:val="90"/>
                <w:kern w:val="2"/>
                <w:sz w:val="36"/>
                <w:szCs w:val="36"/>
                <w:lang w:val="en-US" w:eastAsia="zh-CN" w:bidi="zh-CN"/>
              </w:rPr>
            </w:pPr>
            <w:r>
              <w:rPr>
                <w:rFonts w:hint="eastAsia" w:ascii="微软雅黑" w:hAnsi="微软雅黑" w:eastAsia="微软雅黑" w:cs="微软雅黑"/>
                <w:i w:val="0"/>
                <w:iCs w:val="0"/>
                <w:color w:val="000000"/>
                <w:kern w:val="0"/>
                <w:sz w:val="22"/>
                <w:szCs w:val="22"/>
                <w:u w:val="none"/>
                <w:lang w:val="en-US" w:eastAsia="zh-CN" w:bidi="ar"/>
              </w:rPr>
              <w:t>20.50%</w:t>
            </w:r>
          </w:p>
        </w:tc>
      </w:tr>
    </w:tbl>
    <w:p>
      <w:pPr>
        <w:rPr>
          <w:rFonts w:hint="eastAsia" w:ascii="仿宋_GB2312" w:eastAsia="仿宋_GB2312" w:cs="仿宋" w:hAnsiTheme="minorEastAsia"/>
          <w:sz w:val="32"/>
          <w:szCs w:val="32"/>
          <w:lang w:val="en-US" w:eastAsia="zh-CN" w:bidi="zh-CN"/>
        </w:rPr>
      </w:pPr>
      <w:r>
        <w:rPr>
          <w:rFonts w:hint="eastAsia" w:ascii="仿宋_GB2312" w:eastAsia="仿宋_GB2312" w:cs="仿宋" w:hAnsiTheme="minorEastAsia"/>
          <w:sz w:val="32"/>
          <w:szCs w:val="32"/>
          <w:lang w:val="en-US" w:eastAsia="zh-CN" w:bidi="zh-CN"/>
        </w:rPr>
        <w:br w:type="page"/>
      </w:r>
    </w:p>
    <w:p>
      <w:pPr>
        <w:pStyle w:val="2"/>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jc w:val="center"/>
        <w:textAlignment w:val="auto"/>
        <w:rPr>
          <w:rFonts w:hint="default" w:ascii="方正小标宋简体" w:hAnsi="方正小标宋简体" w:eastAsia="方正小标宋简体" w:cs="方正小标宋简体"/>
          <w:lang w:val="en-US" w:eastAsia="zh-CN"/>
        </w:rPr>
      </w:pPr>
      <w:bookmarkStart w:id="211" w:name="_Toc6626"/>
      <w:bookmarkStart w:id="212" w:name="_Toc5856"/>
      <w:r>
        <w:rPr>
          <w:rFonts w:hint="eastAsia" w:ascii="方正小标宋简体" w:hAnsi="方正小标宋简体" w:eastAsia="方正小标宋简体" w:cs="方正小标宋简体"/>
        </w:rPr>
        <w:t>第</w:t>
      </w:r>
      <w:r>
        <w:rPr>
          <w:rFonts w:hint="eastAsia" w:ascii="方正小标宋简体" w:hAnsi="方正小标宋简体" w:eastAsia="方正小标宋简体" w:cs="方正小标宋简体"/>
          <w:lang w:val="en-US" w:eastAsia="zh-CN"/>
        </w:rPr>
        <w:t>八</w:t>
      </w:r>
      <w:r>
        <w:rPr>
          <w:rFonts w:hint="eastAsia" w:ascii="方正小标宋简体" w:hAnsi="方正小标宋简体" w:eastAsia="方正小标宋简体" w:cs="方正小标宋简体"/>
        </w:rPr>
        <w:t xml:space="preserve">章  </w:t>
      </w:r>
      <w:bookmarkEnd w:id="211"/>
      <w:bookmarkStart w:id="213" w:name="_Toc28074413"/>
      <w:r>
        <w:rPr>
          <w:rFonts w:hint="eastAsia" w:ascii="方正小标宋简体" w:hAnsi="方正小标宋简体" w:eastAsia="方正小标宋简体" w:cs="方正小标宋简体"/>
          <w:lang w:val="en-US" w:eastAsia="zh-CN"/>
        </w:rPr>
        <w:t>用人单位反馈</w:t>
      </w:r>
      <w:bookmarkEnd w:id="212"/>
    </w:p>
    <w:bookmarkEnd w:id="213"/>
    <w:p>
      <w:pPr>
        <w:ind w:firstLine="640" w:firstLineChars="200"/>
        <w:jc w:val="both"/>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为了更好的了解2022届毕业生的就业情况，在对毕业生进行调查的同时也对2022届毕业生就业所在用人单位进行了调查。</w:t>
      </w:r>
    </w:p>
    <w:p>
      <w:pPr>
        <w:ind w:firstLine="640" w:firstLineChars="200"/>
        <w:outlineLvl w:val="1"/>
        <w:rPr>
          <w:rFonts w:hint="eastAsia" w:ascii="黑体" w:hAnsi="黑体" w:eastAsia="黑体"/>
          <w:sz w:val="32"/>
          <w:szCs w:val="32"/>
        </w:rPr>
      </w:pPr>
      <w:bookmarkStart w:id="214" w:name="_Toc1352"/>
      <w:bookmarkStart w:id="215" w:name="_Toc30329"/>
      <w:r>
        <w:rPr>
          <w:rFonts w:hint="eastAsia" w:ascii="黑体" w:hAnsi="黑体" w:eastAsia="黑体"/>
          <w:sz w:val="32"/>
          <w:szCs w:val="32"/>
        </w:rPr>
        <w:t>一、用人单位的基本情况</w:t>
      </w:r>
      <w:bookmarkEnd w:id="214"/>
      <w:bookmarkEnd w:id="215"/>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16" w:name="_Toc30226"/>
      <w:bookmarkStart w:id="217" w:name="_Toc17777"/>
      <w:r>
        <w:rPr>
          <w:rFonts w:hint="eastAsia" w:ascii="楷体" w:hAnsi="楷体" w:eastAsia="楷体" w:cs="楷体"/>
          <w:b w:val="0"/>
          <w:bCs/>
          <w:lang w:val="en-US" w:eastAsia="zh-CN"/>
        </w:rPr>
        <w:t>（一）用人单位的性质</w:t>
      </w:r>
      <w:bookmarkEnd w:id="216"/>
      <w:bookmarkEnd w:id="217"/>
    </w:p>
    <w:p>
      <w:pPr>
        <w:ind w:firstLine="640" w:firstLineChars="200"/>
        <w:jc w:val="both"/>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从反馈2022届毕业生就业情况的用人单位调查反馈来看，单位性质</w:t>
      </w:r>
      <w:r>
        <w:rPr>
          <w:rFonts w:hint="eastAsia" w:ascii="Times New Roman" w:hAnsi="仿宋_GB2312" w:eastAsia="仿宋_GB2312" w:cs="Times New Roman"/>
          <w:kern w:val="0"/>
          <w:sz w:val="32"/>
          <w:szCs w:val="36"/>
          <w:lang w:val="en-US" w:eastAsia="zh-CN"/>
        </w:rPr>
        <w:t>排在第一位的</w:t>
      </w:r>
      <w:r>
        <w:rPr>
          <w:rFonts w:hint="eastAsia" w:ascii="Times New Roman" w:hAnsi="仿宋_GB2312" w:eastAsia="仿宋_GB2312" w:cs="Times New Roman"/>
          <w:kern w:val="0"/>
          <w:sz w:val="32"/>
          <w:szCs w:val="36"/>
        </w:rPr>
        <w:t>是“</w:t>
      </w:r>
      <w:r>
        <w:rPr>
          <w:rFonts w:hint="eastAsia" w:ascii="Times New Roman" w:hAnsi="仿宋_GB2312" w:eastAsia="仿宋_GB2312" w:cs="Times New Roman"/>
          <w:kern w:val="0"/>
          <w:sz w:val="32"/>
          <w:szCs w:val="36"/>
          <w:lang w:val="en-US" w:eastAsia="zh-CN"/>
        </w:rPr>
        <w:t>中初教育单位</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eastAsia="zh-CN"/>
        </w:rPr>
        <w:t>，</w:t>
      </w:r>
      <w:r>
        <w:rPr>
          <w:rFonts w:hint="eastAsia" w:ascii="Times New Roman" w:hAnsi="仿宋_GB2312" w:eastAsia="仿宋_GB2312" w:cs="Times New Roman"/>
          <w:kern w:val="0"/>
          <w:sz w:val="32"/>
          <w:szCs w:val="36"/>
        </w:rPr>
        <w:t>占比</w:t>
      </w:r>
      <w:r>
        <w:rPr>
          <w:rFonts w:hint="eastAsia" w:ascii="Times New Roman" w:hAnsi="仿宋_GB2312" w:eastAsia="仿宋_GB2312" w:cs="Times New Roman"/>
          <w:kern w:val="0"/>
          <w:sz w:val="32"/>
          <w:szCs w:val="36"/>
          <w:lang w:val="en-US" w:eastAsia="zh-CN"/>
        </w:rPr>
        <w:t>39.53</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eastAsia="zh-CN"/>
        </w:rPr>
        <w:t>，</w:t>
      </w:r>
      <w:r>
        <w:rPr>
          <w:rFonts w:hint="eastAsia" w:ascii="Times New Roman" w:hAnsi="仿宋_GB2312" w:eastAsia="仿宋_GB2312" w:cs="Times New Roman"/>
          <w:kern w:val="0"/>
          <w:sz w:val="32"/>
          <w:szCs w:val="36"/>
          <w:lang w:val="en-US" w:eastAsia="zh-CN"/>
        </w:rPr>
        <w:t>排在第二位的是民营企业（含个体工商户），占比16.28%</w:t>
      </w:r>
      <w:r>
        <w:rPr>
          <w:rFonts w:hint="eastAsia" w:ascii="Times New Roman" w:hAnsi="仿宋_GB2312" w:eastAsia="仿宋_GB2312" w:cs="Times New Roman"/>
          <w:kern w:val="0"/>
          <w:sz w:val="32"/>
          <w:szCs w:val="36"/>
        </w:rPr>
        <w:t>。具体用人单位性质情况如图</w:t>
      </w:r>
      <w:r>
        <w:rPr>
          <w:rFonts w:hint="eastAsia" w:ascii="Times New Roman" w:hAnsi="仿宋_GB2312" w:eastAsia="仿宋_GB2312" w:cs="Times New Roman"/>
          <w:kern w:val="0"/>
          <w:sz w:val="32"/>
          <w:szCs w:val="36"/>
          <w:lang w:val="en-US" w:eastAsia="zh-CN"/>
        </w:rPr>
        <w:t>8-1</w:t>
      </w:r>
      <w:r>
        <w:rPr>
          <w:rFonts w:hint="eastAsia" w:ascii="Times New Roman" w:hAnsi="仿宋_GB2312" w:eastAsia="仿宋_GB2312" w:cs="Times New Roman"/>
          <w:kern w:val="0"/>
          <w:sz w:val="32"/>
          <w:szCs w:val="36"/>
        </w:rPr>
        <w:t>所示。</w:t>
      </w:r>
    </w:p>
    <w:p>
      <w:pPr>
        <w:rPr>
          <w:rFonts w:hint="eastAsia" w:eastAsia="仿宋"/>
          <w:lang w:eastAsia="zh-CN"/>
        </w:rPr>
      </w:pPr>
      <w:r>
        <w:drawing>
          <wp:inline distT="0" distB="0" distL="114300" distR="114300">
            <wp:extent cx="5180965" cy="3884930"/>
            <wp:effectExtent l="0" t="0" r="635" b="1270"/>
            <wp:docPr id="6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pStyle w:val="21"/>
        <w:ind w:left="562" w:hanging="562"/>
        <w:rPr>
          <w:rFonts w:hint="eastAsia"/>
        </w:rPr>
      </w:pPr>
      <w:bookmarkStart w:id="218" w:name="_Toc11089"/>
      <w:r>
        <w:rPr>
          <w:rFonts w:hint="eastAsia"/>
        </w:rPr>
        <w:t>图</w:t>
      </w:r>
      <w:r>
        <w:rPr>
          <w:rFonts w:hint="eastAsia"/>
          <w:lang w:val="en-US" w:eastAsia="zh-CN"/>
        </w:rPr>
        <w:t>8</w:t>
      </w:r>
      <w:r>
        <w:rPr>
          <w:rFonts w:hint="eastAsia"/>
        </w:rPr>
        <w:t>-1   反馈用人单位性质情况</w:t>
      </w:r>
      <w:bookmarkEnd w:id="218"/>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19" w:name="_Toc3311"/>
      <w:bookmarkStart w:id="220" w:name="_Toc10455"/>
      <w:r>
        <w:rPr>
          <w:rFonts w:hint="eastAsia" w:ascii="楷体" w:hAnsi="楷体" w:eastAsia="楷体" w:cs="楷体"/>
          <w:b w:val="0"/>
          <w:bCs/>
          <w:lang w:val="en-US" w:eastAsia="zh-CN"/>
        </w:rPr>
        <w:t>（二）用人单位所属的行业</w:t>
      </w:r>
      <w:bookmarkEnd w:id="219"/>
      <w:bookmarkEnd w:id="220"/>
    </w:p>
    <w:p>
      <w:pPr>
        <w:ind w:firstLine="640" w:firstLineChars="200"/>
        <w:jc w:val="both"/>
        <w:rPr>
          <w:rFonts w:hint="eastAsia" w:ascii="楷体_GB2312" w:eastAsia="楷体_GB2312"/>
          <w:color w:val="000000"/>
          <w:kern w:val="0"/>
          <w:sz w:val="32"/>
          <w:szCs w:val="32"/>
        </w:rPr>
      </w:pPr>
      <w:r>
        <w:rPr>
          <w:rFonts w:hint="eastAsia" w:ascii="Times New Roman" w:hAnsi="仿宋_GB2312" w:eastAsia="仿宋_GB2312" w:cs="Times New Roman"/>
          <w:kern w:val="0"/>
          <w:sz w:val="32"/>
          <w:szCs w:val="36"/>
        </w:rPr>
        <w:t>从反馈2022届毕业生就业情况的用人单位调查反馈来看，单位所属行业最主要是“</w:t>
      </w:r>
      <w:r>
        <w:rPr>
          <w:rFonts w:hint="eastAsia" w:ascii="Times New Roman" w:hAnsi="仿宋_GB2312" w:eastAsia="仿宋_GB2312" w:cs="Times New Roman"/>
          <w:kern w:val="0"/>
          <w:sz w:val="32"/>
          <w:szCs w:val="36"/>
          <w:lang w:val="en-US" w:eastAsia="zh-CN"/>
        </w:rPr>
        <w:t>教育</w:t>
      </w:r>
      <w:r>
        <w:rPr>
          <w:rFonts w:hint="eastAsia" w:ascii="Times New Roman" w:hAnsi="仿宋_GB2312" w:eastAsia="仿宋_GB2312" w:cs="Times New Roman"/>
          <w:kern w:val="0"/>
          <w:sz w:val="32"/>
          <w:szCs w:val="36"/>
        </w:rPr>
        <w:t>”，占比</w:t>
      </w:r>
      <w:r>
        <w:rPr>
          <w:rFonts w:hint="eastAsia" w:ascii="Times New Roman" w:hAnsi="仿宋_GB2312" w:eastAsia="仿宋_GB2312" w:cs="Times New Roman"/>
          <w:kern w:val="0"/>
          <w:sz w:val="32"/>
          <w:szCs w:val="36"/>
          <w:lang w:val="en-US" w:eastAsia="zh-CN"/>
        </w:rPr>
        <w:t>54.65</w:t>
      </w:r>
      <w:r>
        <w:rPr>
          <w:rFonts w:hint="eastAsia" w:ascii="Times New Roman" w:hAnsi="仿宋_GB2312" w:eastAsia="仿宋_GB2312" w:cs="Times New Roman"/>
          <w:kern w:val="0"/>
          <w:sz w:val="32"/>
          <w:szCs w:val="36"/>
        </w:rPr>
        <w:t>%；其次为“</w:t>
      </w:r>
      <w:r>
        <w:rPr>
          <w:rFonts w:hint="eastAsia" w:ascii="Times New Roman" w:hAnsi="仿宋_GB2312" w:eastAsia="仿宋_GB2312" w:cs="Times New Roman"/>
          <w:kern w:val="0"/>
          <w:sz w:val="32"/>
          <w:szCs w:val="36"/>
          <w:lang w:val="en-US" w:eastAsia="zh-CN"/>
        </w:rPr>
        <w:t>居民服务、修理和其他服务业</w:t>
      </w:r>
      <w:r>
        <w:rPr>
          <w:rFonts w:hint="eastAsia" w:ascii="Times New Roman" w:hAnsi="仿宋_GB2312" w:eastAsia="仿宋_GB2312" w:cs="Times New Roman"/>
          <w:kern w:val="0"/>
          <w:sz w:val="32"/>
          <w:szCs w:val="36"/>
        </w:rPr>
        <w:t>”，占比</w:t>
      </w:r>
      <w:r>
        <w:rPr>
          <w:rFonts w:hint="eastAsia" w:ascii="Times New Roman" w:hAnsi="仿宋_GB2312" w:eastAsia="仿宋_GB2312" w:cs="Times New Roman"/>
          <w:kern w:val="0"/>
          <w:sz w:val="32"/>
          <w:szCs w:val="36"/>
          <w:lang w:val="en-US" w:eastAsia="zh-CN"/>
        </w:rPr>
        <w:t>16.28</w:t>
      </w:r>
      <w:r>
        <w:rPr>
          <w:rFonts w:hint="eastAsia" w:ascii="Times New Roman" w:hAnsi="仿宋_GB2312" w:eastAsia="仿宋_GB2312" w:cs="Times New Roman"/>
          <w:kern w:val="0"/>
          <w:sz w:val="32"/>
          <w:szCs w:val="36"/>
        </w:rPr>
        <w:t>%；第三为“</w:t>
      </w:r>
      <w:r>
        <w:rPr>
          <w:rFonts w:hint="eastAsia" w:ascii="Times New Roman" w:hAnsi="仿宋_GB2312" w:eastAsia="仿宋_GB2312" w:cs="Times New Roman"/>
          <w:kern w:val="0"/>
          <w:sz w:val="32"/>
          <w:szCs w:val="36"/>
          <w:lang w:val="en-US" w:eastAsia="zh-CN"/>
        </w:rPr>
        <w:t>批发和零售</w:t>
      </w:r>
      <w:r>
        <w:rPr>
          <w:rFonts w:hint="eastAsia" w:ascii="Times New Roman" w:hAnsi="仿宋_GB2312" w:eastAsia="仿宋_GB2312" w:cs="Times New Roman"/>
          <w:kern w:val="0"/>
          <w:sz w:val="32"/>
          <w:szCs w:val="36"/>
        </w:rPr>
        <w:t>业</w:t>
      </w:r>
      <w:r>
        <w:rPr>
          <w:rFonts w:hint="eastAsia" w:ascii="Times New Roman" w:hAnsi="仿宋_GB2312" w:eastAsia="仿宋_GB2312" w:cs="Times New Roman"/>
          <w:kern w:val="0"/>
          <w:sz w:val="32"/>
          <w:szCs w:val="36"/>
        </w:rPr>
        <w:tab/>
      </w:r>
      <w:r>
        <w:rPr>
          <w:rFonts w:hint="eastAsia" w:ascii="Times New Roman" w:hAnsi="仿宋_GB2312" w:eastAsia="仿宋_GB2312" w:cs="Times New Roman"/>
          <w:kern w:val="0"/>
          <w:sz w:val="32"/>
          <w:szCs w:val="36"/>
        </w:rPr>
        <w:t>”，占比</w:t>
      </w:r>
      <w:r>
        <w:rPr>
          <w:rFonts w:hint="eastAsia" w:ascii="Times New Roman" w:hAnsi="仿宋_GB2312" w:eastAsia="仿宋_GB2312" w:cs="Times New Roman"/>
          <w:kern w:val="0"/>
          <w:sz w:val="32"/>
          <w:szCs w:val="36"/>
          <w:lang w:val="en-US" w:eastAsia="zh-CN"/>
        </w:rPr>
        <w:t>6.98</w:t>
      </w:r>
      <w:r>
        <w:rPr>
          <w:rFonts w:hint="eastAsia" w:ascii="Times New Roman" w:hAnsi="仿宋_GB2312" w:eastAsia="仿宋_GB2312" w:cs="Times New Roman"/>
          <w:kern w:val="0"/>
          <w:sz w:val="32"/>
          <w:szCs w:val="36"/>
        </w:rPr>
        <w:t>%。具体用人单位所属行业情况如图</w:t>
      </w:r>
      <w:r>
        <w:rPr>
          <w:rFonts w:hint="eastAsia" w:ascii="Times New Roman" w:hAnsi="仿宋_GB2312" w:eastAsia="仿宋_GB2312" w:cs="Times New Roman"/>
          <w:kern w:val="0"/>
          <w:sz w:val="32"/>
          <w:szCs w:val="36"/>
          <w:lang w:val="en-US" w:eastAsia="zh-CN"/>
        </w:rPr>
        <w:t>8-2</w:t>
      </w:r>
      <w:r>
        <w:rPr>
          <w:rFonts w:hint="eastAsia" w:ascii="Times New Roman" w:hAnsi="仿宋_GB2312" w:eastAsia="仿宋_GB2312" w:cs="Times New Roman"/>
          <w:kern w:val="0"/>
          <w:sz w:val="32"/>
          <w:szCs w:val="36"/>
        </w:rPr>
        <w:t>所示。</w:t>
      </w:r>
    </w:p>
    <w:p>
      <w:pPr>
        <w:jc w:val="center"/>
        <w:rPr>
          <w:rFonts w:hint="eastAsia"/>
        </w:rPr>
      </w:pPr>
      <w:r>
        <w:drawing>
          <wp:inline distT="0" distB="0" distL="114300" distR="114300">
            <wp:extent cx="5067935" cy="3409950"/>
            <wp:effectExtent l="0" t="0" r="18415" b="0"/>
            <wp:docPr id="6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pStyle w:val="21"/>
        <w:ind w:left="562" w:hanging="562"/>
        <w:rPr>
          <w:rFonts w:hint="eastAsia"/>
        </w:rPr>
      </w:pPr>
      <w:bookmarkStart w:id="221" w:name="_Toc29623"/>
      <w:r>
        <w:rPr>
          <w:rFonts w:hint="eastAsia"/>
        </w:rPr>
        <w:t>图</w:t>
      </w:r>
      <w:r>
        <w:rPr>
          <w:rFonts w:hint="eastAsia"/>
          <w:lang w:val="en-US" w:eastAsia="zh-CN"/>
        </w:rPr>
        <w:t>8</w:t>
      </w:r>
      <w:r>
        <w:rPr>
          <w:rFonts w:hint="eastAsia"/>
        </w:rPr>
        <w:t>-2   反馈用人单位行业情况</w:t>
      </w:r>
      <w:bookmarkEnd w:id="221"/>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22" w:name="_Toc29774"/>
      <w:bookmarkStart w:id="223" w:name="_Toc24629"/>
      <w:r>
        <w:rPr>
          <w:rFonts w:hint="eastAsia" w:ascii="楷体" w:hAnsi="楷体" w:eastAsia="楷体" w:cs="楷体"/>
          <w:b w:val="0"/>
          <w:bCs/>
          <w:lang w:val="en-US" w:eastAsia="zh-CN"/>
        </w:rPr>
        <w:t>（三）用人单位的规模</w:t>
      </w:r>
      <w:bookmarkEnd w:id="222"/>
      <w:bookmarkEnd w:id="223"/>
    </w:p>
    <w:p>
      <w:pPr>
        <w:ind w:firstLine="640" w:firstLineChars="200"/>
        <w:jc w:val="both"/>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从反馈2022届毕业生就业情况的用人单位调查反馈来看，单位规模排在第一位的是“10</w:t>
      </w:r>
      <w:r>
        <w:rPr>
          <w:rFonts w:hint="eastAsia" w:ascii="Times New Roman" w:hAnsi="仿宋_GB2312" w:eastAsia="仿宋_GB2312" w:cs="Times New Roman"/>
          <w:kern w:val="0"/>
          <w:sz w:val="32"/>
          <w:szCs w:val="36"/>
          <w:lang w:val="en-US" w:eastAsia="zh-CN"/>
        </w:rPr>
        <w:t>1-200</w:t>
      </w:r>
      <w:r>
        <w:rPr>
          <w:rFonts w:hint="eastAsia" w:ascii="Times New Roman" w:hAnsi="仿宋_GB2312" w:eastAsia="仿宋_GB2312" w:cs="Times New Roman"/>
          <w:kern w:val="0"/>
          <w:sz w:val="32"/>
          <w:szCs w:val="36"/>
        </w:rPr>
        <w:t>人”，占比5</w:t>
      </w:r>
      <w:r>
        <w:rPr>
          <w:rFonts w:hint="eastAsia" w:ascii="Times New Roman" w:hAnsi="仿宋_GB2312" w:eastAsia="仿宋_GB2312" w:cs="Times New Roman"/>
          <w:kern w:val="0"/>
          <w:sz w:val="32"/>
          <w:szCs w:val="36"/>
          <w:lang w:val="en-US" w:eastAsia="zh-CN"/>
        </w:rPr>
        <w:t>1.16</w:t>
      </w:r>
      <w:r>
        <w:rPr>
          <w:rFonts w:hint="eastAsia" w:ascii="Times New Roman" w:hAnsi="仿宋_GB2312" w:eastAsia="仿宋_GB2312" w:cs="Times New Roman"/>
          <w:kern w:val="0"/>
          <w:sz w:val="32"/>
          <w:szCs w:val="36"/>
        </w:rPr>
        <w:t xml:space="preserve">%；第二位的是“50 </w:t>
      </w:r>
      <w:r>
        <w:rPr>
          <w:rFonts w:hint="eastAsia" w:ascii="Times New Roman" w:hAnsi="仿宋_GB2312" w:eastAsia="仿宋_GB2312" w:cs="Times New Roman"/>
          <w:kern w:val="0"/>
          <w:sz w:val="32"/>
          <w:szCs w:val="36"/>
          <w:lang w:val="en-US" w:eastAsia="zh-CN"/>
        </w:rPr>
        <w:t>-100</w:t>
      </w:r>
      <w:r>
        <w:rPr>
          <w:rFonts w:hint="eastAsia" w:ascii="Times New Roman" w:hAnsi="仿宋_GB2312" w:eastAsia="仿宋_GB2312" w:cs="Times New Roman"/>
          <w:kern w:val="0"/>
          <w:sz w:val="32"/>
          <w:szCs w:val="36"/>
        </w:rPr>
        <w:t>人”，占比</w:t>
      </w:r>
      <w:r>
        <w:rPr>
          <w:rFonts w:hint="eastAsia" w:ascii="Times New Roman" w:hAnsi="仿宋_GB2312" w:eastAsia="仿宋_GB2312" w:cs="Times New Roman"/>
          <w:kern w:val="0"/>
          <w:sz w:val="32"/>
          <w:szCs w:val="36"/>
          <w:lang w:val="en-US" w:eastAsia="zh-CN"/>
        </w:rPr>
        <w:t>23.26</w:t>
      </w:r>
      <w:r>
        <w:rPr>
          <w:rFonts w:hint="eastAsia" w:ascii="Times New Roman" w:hAnsi="仿宋_GB2312" w:eastAsia="仿宋_GB2312" w:cs="Times New Roman"/>
          <w:kern w:val="0"/>
          <w:sz w:val="32"/>
          <w:szCs w:val="36"/>
        </w:rPr>
        <w:t>%；第三位的是“5</w:t>
      </w:r>
      <w:r>
        <w:rPr>
          <w:rFonts w:hint="eastAsia" w:ascii="Times New Roman" w:hAnsi="仿宋_GB2312" w:eastAsia="仿宋_GB2312" w:cs="Times New Roman"/>
          <w:kern w:val="0"/>
          <w:sz w:val="32"/>
          <w:szCs w:val="36"/>
          <w:lang w:val="en-US" w:eastAsia="zh-CN"/>
        </w:rPr>
        <w:t>0</w:t>
      </w:r>
      <w:r>
        <w:rPr>
          <w:rFonts w:hint="eastAsia" w:ascii="Times New Roman" w:hAnsi="仿宋_GB2312" w:eastAsia="仿宋_GB2312" w:cs="Times New Roman"/>
          <w:kern w:val="0"/>
          <w:sz w:val="32"/>
          <w:szCs w:val="36"/>
        </w:rPr>
        <w:t>人</w:t>
      </w:r>
      <w:r>
        <w:rPr>
          <w:rFonts w:hint="eastAsia" w:ascii="Times New Roman" w:hAnsi="仿宋_GB2312" w:eastAsia="仿宋_GB2312" w:cs="Times New Roman"/>
          <w:kern w:val="0"/>
          <w:sz w:val="32"/>
          <w:szCs w:val="36"/>
          <w:lang w:val="en-US" w:eastAsia="zh-CN"/>
        </w:rPr>
        <w:t>以下</w:t>
      </w:r>
      <w:r>
        <w:rPr>
          <w:rFonts w:hint="eastAsia" w:ascii="Times New Roman" w:hAnsi="仿宋_GB2312" w:eastAsia="仿宋_GB2312" w:cs="Times New Roman"/>
          <w:kern w:val="0"/>
          <w:sz w:val="32"/>
          <w:szCs w:val="36"/>
        </w:rPr>
        <w:t>”，占比</w:t>
      </w:r>
      <w:r>
        <w:rPr>
          <w:rFonts w:hint="eastAsia" w:ascii="Times New Roman" w:hAnsi="仿宋_GB2312" w:eastAsia="仿宋_GB2312" w:cs="Times New Roman"/>
          <w:kern w:val="0"/>
          <w:sz w:val="32"/>
          <w:szCs w:val="36"/>
          <w:lang w:val="en-US" w:eastAsia="zh-CN"/>
        </w:rPr>
        <w:t>13.95</w:t>
      </w:r>
      <w:r>
        <w:rPr>
          <w:rFonts w:hint="eastAsia" w:ascii="Times New Roman" w:hAnsi="仿宋_GB2312" w:eastAsia="仿宋_GB2312" w:cs="Times New Roman"/>
          <w:kern w:val="0"/>
          <w:sz w:val="32"/>
          <w:szCs w:val="36"/>
        </w:rPr>
        <w:t>%。具体用人单位的规模情况如图</w:t>
      </w:r>
      <w:r>
        <w:rPr>
          <w:rFonts w:hint="eastAsia" w:ascii="Times New Roman" w:hAnsi="仿宋_GB2312" w:eastAsia="仿宋_GB2312" w:cs="Times New Roman"/>
          <w:kern w:val="0"/>
          <w:sz w:val="32"/>
          <w:szCs w:val="36"/>
          <w:lang w:val="en-US" w:eastAsia="zh-CN"/>
        </w:rPr>
        <w:t>8-3</w:t>
      </w:r>
      <w:r>
        <w:rPr>
          <w:rFonts w:hint="eastAsia" w:ascii="Times New Roman" w:hAnsi="仿宋_GB2312" w:eastAsia="仿宋_GB2312" w:cs="Times New Roman"/>
          <w:kern w:val="0"/>
          <w:sz w:val="32"/>
          <w:szCs w:val="36"/>
        </w:rPr>
        <w:t>所示。</w:t>
      </w:r>
    </w:p>
    <w:p>
      <w:pPr>
        <w:jc w:val="center"/>
        <w:rPr>
          <w:rFonts w:hint="eastAsia"/>
        </w:rPr>
      </w:pPr>
      <w:r>
        <w:drawing>
          <wp:inline distT="0" distB="0" distL="114300" distR="114300">
            <wp:extent cx="4276090" cy="2620010"/>
            <wp:effectExtent l="0" t="0" r="10160" b="8890"/>
            <wp:docPr id="3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pStyle w:val="21"/>
        <w:ind w:left="562" w:hanging="562"/>
        <w:rPr>
          <w:rFonts w:hint="eastAsia"/>
        </w:rPr>
      </w:pPr>
      <w:bookmarkStart w:id="224" w:name="_Toc11394"/>
      <w:r>
        <w:rPr>
          <w:rFonts w:hint="eastAsia"/>
        </w:rPr>
        <w:t>图</w:t>
      </w:r>
      <w:r>
        <w:rPr>
          <w:rFonts w:hint="eastAsia"/>
          <w:lang w:val="en-US" w:eastAsia="zh-CN"/>
        </w:rPr>
        <w:t>8</w:t>
      </w:r>
      <w:r>
        <w:rPr>
          <w:rFonts w:hint="eastAsia"/>
        </w:rPr>
        <w:t>-3   反馈用人单位规模情况</w:t>
      </w:r>
      <w:bookmarkEnd w:id="224"/>
    </w:p>
    <w:p>
      <w:pPr>
        <w:ind w:firstLine="640" w:firstLineChars="200"/>
        <w:outlineLvl w:val="1"/>
        <w:rPr>
          <w:rFonts w:hint="eastAsia" w:ascii="黑体" w:hAnsi="黑体" w:eastAsia="黑体"/>
          <w:sz w:val="32"/>
          <w:szCs w:val="32"/>
        </w:rPr>
      </w:pPr>
      <w:bookmarkStart w:id="225" w:name="_Toc21585"/>
      <w:bookmarkStart w:id="226" w:name="_Toc19716"/>
      <w:r>
        <w:rPr>
          <w:rFonts w:hint="eastAsia" w:ascii="黑体" w:hAnsi="黑体" w:eastAsia="黑体"/>
          <w:sz w:val="32"/>
          <w:szCs w:val="32"/>
        </w:rPr>
        <w:t>二、用人单位招聘需求</w:t>
      </w:r>
      <w:bookmarkEnd w:id="225"/>
      <w:bookmarkEnd w:id="226"/>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27" w:name="_Toc7745"/>
      <w:bookmarkStart w:id="228" w:name="_Toc11429"/>
      <w:r>
        <w:rPr>
          <w:rFonts w:hint="eastAsia" w:ascii="楷体" w:hAnsi="楷体" w:eastAsia="楷体" w:cs="楷体"/>
          <w:b w:val="0"/>
          <w:bCs/>
          <w:lang w:val="en-US" w:eastAsia="zh-CN"/>
        </w:rPr>
        <w:t>（一）用人单位每年招聘毕业生总体情况</w:t>
      </w:r>
      <w:bookmarkEnd w:id="227"/>
      <w:bookmarkEnd w:id="228"/>
    </w:p>
    <w:p>
      <w:pPr>
        <w:ind w:firstLine="640" w:firstLineChars="200"/>
        <w:jc w:val="both"/>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从反馈2022届毕业生就业情况的用人单位调查反馈来看，这些用人单位每年对毕业生的招聘人数通常为“</w:t>
      </w:r>
      <w:r>
        <w:rPr>
          <w:rFonts w:hint="eastAsia" w:ascii="Times New Roman" w:hAnsi="仿宋_GB2312" w:eastAsia="仿宋_GB2312" w:cs="Times New Roman"/>
          <w:kern w:val="0"/>
          <w:sz w:val="32"/>
          <w:szCs w:val="36"/>
          <w:lang w:val="en-US" w:eastAsia="zh-CN"/>
        </w:rPr>
        <w:t>6-10</w:t>
      </w:r>
      <w:r>
        <w:rPr>
          <w:rFonts w:hint="eastAsia" w:ascii="Times New Roman" w:hAnsi="仿宋_GB2312" w:eastAsia="仿宋_GB2312" w:cs="Times New Roman"/>
          <w:kern w:val="0"/>
          <w:sz w:val="32"/>
          <w:szCs w:val="36"/>
        </w:rPr>
        <w:t>人”的最多，占招聘单位的5</w:t>
      </w:r>
      <w:r>
        <w:rPr>
          <w:rFonts w:hint="eastAsia" w:ascii="Times New Roman" w:hAnsi="仿宋_GB2312" w:eastAsia="仿宋_GB2312" w:cs="Times New Roman"/>
          <w:kern w:val="0"/>
          <w:sz w:val="32"/>
          <w:szCs w:val="36"/>
          <w:lang w:val="en-US" w:eastAsia="zh-CN"/>
        </w:rPr>
        <w:t>7.24</w:t>
      </w:r>
      <w:r>
        <w:rPr>
          <w:rFonts w:hint="eastAsia" w:ascii="Times New Roman" w:hAnsi="仿宋_GB2312" w:eastAsia="仿宋_GB2312" w:cs="Times New Roman"/>
          <w:kern w:val="0"/>
          <w:sz w:val="32"/>
          <w:szCs w:val="36"/>
        </w:rPr>
        <w:t>%；招聘“</w:t>
      </w:r>
      <w:r>
        <w:rPr>
          <w:rFonts w:hint="eastAsia" w:ascii="Times New Roman" w:hAnsi="仿宋_GB2312" w:eastAsia="仿宋_GB2312" w:cs="Times New Roman"/>
          <w:kern w:val="0"/>
          <w:sz w:val="32"/>
          <w:szCs w:val="36"/>
          <w:lang w:val="en-US" w:eastAsia="zh-CN"/>
        </w:rPr>
        <w:t>11-15</w:t>
      </w:r>
      <w:r>
        <w:rPr>
          <w:rFonts w:hint="eastAsia" w:ascii="Times New Roman" w:hAnsi="仿宋_GB2312" w:eastAsia="仿宋_GB2312" w:cs="Times New Roman"/>
          <w:kern w:val="0"/>
          <w:sz w:val="32"/>
          <w:szCs w:val="36"/>
        </w:rPr>
        <w:t>人”的其次，占比1</w:t>
      </w:r>
      <w:r>
        <w:rPr>
          <w:rFonts w:hint="eastAsia" w:ascii="Times New Roman" w:hAnsi="仿宋_GB2312" w:eastAsia="仿宋_GB2312" w:cs="Times New Roman"/>
          <w:kern w:val="0"/>
          <w:sz w:val="32"/>
          <w:szCs w:val="36"/>
          <w:lang w:val="en-US" w:eastAsia="zh-CN"/>
        </w:rPr>
        <w:t>4.41</w:t>
      </w:r>
      <w:r>
        <w:rPr>
          <w:rFonts w:hint="eastAsia" w:ascii="Times New Roman" w:hAnsi="仿宋_GB2312" w:eastAsia="仿宋_GB2312" w:cs="Times New Roman"/>
          <w:kern w:val="0"/>
          <w:sz w:val="32"/>
          <w:szCs w:val="36"/>
        </w:rPr>
        <w:t>%。具体情况如图</w:t>
      </w:r>
      <w:r>
        <w:rPr>
          <w:rFonts w:hint="eastAsia" w:ascii="Times New Roman" w:hAnsi="仿宋_GB2312" w:eastAsia="仿宋_GB2312" w:cs="Times New Roman"/>
          <w:kern w:val="0"/>
          <w:sz w:val="32"/>
          <w:szCs w:val="36"/>
          <w:lang w:val="en-US" w:eastAsia="zh-CN"/>
        </w:rPr>
        <w:t>8-4</w:t>
      </w:r>
      <w:r>
        <w:rPr>
          <w:rFonts w:hint="eastAsia" w:ascii="Times New Roman" w:hAnsi="仿宋_GB2312" w:eastAsia="仿宋_GB2312" w:cs="Times New Roman"/>
          <w:kern w:val="0"/>
          <w:sz w:val="32"/>
          <w:szCs w:val="36"/>
        </w:rPr>
        <w:t>所示。</w:t>
      </w:r>
    </w:p>
    <w:p>
      <w:pPr>
        <w:jc w:val="center"/>
        <w:rPr>
          <w:rFonts w:hint="eastAsia"/>
        </w:rPr>
      </w:pPr>
      <w:r>
        <w:drawing>
          <wp:inline distT="0" distB="0" distL="114300" distR="114300">
            <wp:extent cx="4218940" cy="2315210"/>
            <wp:effectExtent l="0" t="0" r="10160" b="8890"/>
            <wp:docPr id="5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pStyle w:val="21"/>
        <w:ind w:left="562" w:hanging="562"/>
        <w:rPr>
          <w:rFonts w:hint="eastAsia"/>
        </w:rPr>
      </w:pPr>
      <w:bookmarkStart w:id="229" w:name="_Toc4058"/>
      <w:r>
        <w:rPr>
          <w:rFonts w:hint="eastAsia"/>
        </w:rPr>
        <w:t>图</w:t>
      </w:r>
      <w:r>
        <w:rPr>
          <w:rFonts w:hint="eastAsia"/>
          <w:lang w:val="en-US" w:eastAsia="zh-CN"/>
        </w:rPr>
        <w:t>8</w:t>
      </w:r>
      <w:r>
        <w:rPr>
          <w:rFonts w:hint="eastAsia"/>
        </w:rPr>
        <w:t>-4   反馈用人单位招聘人数区间</w:t>
      </w:r>
      <w:bookmarkEnd w:id="229"/>
    </w:p>
    <w:p>
      <w:pPr>
        <w:rPr>
          <w:rFonts w:hint="eastAsia"/>
        </w:rPr>
      </w:pPr>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30" w:name="_Toc12895"/>
      <w:bookmarkStart w:id="231" w:name="_Toc19036"/>
      <w:r>
        <w:rPr>
          <w:rFonts w:hint="eastAsia" w:ascii="楷体" w:hAnsi="楷体" w:eastAsia="楷体" w:cs="楷体"/>
          <w:b w:val="0"/>
          <w:bCs/>
          <w:lang w:val="en-US" w:eastAsia="zh-CN"/>
        </w:rPr>
        <w:t>（二）</w:t>
      </w:r>
      <w:bookmarkEnd w:id="230"/>
      <w:bookmarkStart w:id="232" w:name="_Toc20266"/>
      <w:r>
        <w:rPr>
          <w:rFonts w:hint="eastAsia" w:ascii="楷体" w:hAnsi="楷体" w:eastAsia="楷体" w:cs="楷体"/>
          <w:b w:val="0"/>
          <w:bCs/>
          <w:lang w:val="en-US" w:eastAsia="zh-CN"/>
        </w:rPr>
        <w:t>用人单位主要校园招聘渠道</w:t>
      </w:r>
      <w:bookmarkEnd w:id="231"/>
      <w:bookmarkEnd w:id="232"/>
    </w:p>
    <w:p>
      <w:pPr>
        <w:ind w:firstLine="640" w:firstLineChars="200"/>
        <w:jc w:val="both"/>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从反馈2022届毕业生就业情况的用人单位调查反馈来看，</w:t>
      </w:r>
      <w:r>
        <w:rPr>
          <w:rFonts w:hint="eastAsia" w:ascii="Times New Roman" w:hAnsi="仿宋_GB2312" w:eastAsia="仿宋_GB2312" w:cs="Times New Roman"/>
          <w:kern w:val="0"/>
          <w:sz w:val="32"/>
          <w:szCs w:val="36"/>
          <w:lang w:val="en-US" w:eastAsia="zh-CN"/>
        </w:rPr>
        <w:t>38.37</w:t>
      </w:r>
      <w:r>
        <w:rPr>
          <w:rFonts w:hint="eastAsia" w:ascii="Times New Roman" w:hAnsi="仿宋_GB2312" w:eastAsia="仿宋_GB2312" w:cs="Times New Roman"/>
          <w:kern w:val="0"/>
          <w:sz w:val="32"/>
          <w:szCs w:val="36"/>
        </w:rPr>
        <w:t>%的用人单位表示当前对毕业生的招聘方式以“委托学校发布招聘信息”为主；其次，有</w:t>
      </w:r>
      <w:r>
        <w:rPr>
          <w:rFonts w:hint="eastAsia" w:ascii="Times New Roman" w:hAnsi="仿宋_GB2312" w:eastAsia="仿宋_GB2312" w:cs="Times New Roman"/>
          <w:kern w:val="0"/>
          <w:sz w:val="32"/>
          <w:szCs w:val="36"/>
          <w:lang w:val="en-US" w:eastAsia="zh-CN"/>
        </w:rPr>
        <w:t>16.28</w:t>
      </w:r>
      <w:r>
        <w:rPr>
          <w:rFonts w:hint="eastAsia" w:ascii="Times New Roman" w:hAnsi="仿宋_GB2312" w:eastAsia="仿宋_GB2312" w:cs="Times New Roman"/>
          <w:kern w:val="0"/>
          <w:sz w:val="32"/>
          <w:szCs w:val="36"/>
        </w:rPr>
        <w:t>%的单位表示通过“</w:t>
      </w:r>
      <w:r>
        <w:rPr>
          <w:rFonts w:hint="eastAsia" w:ascii="Times New Roman" w:hAnsi="仿宋_GB2312" w:eastAsia="仿宋_GB2312" w:cs="Times New Roman"/>
          <w:kern w:val="0"/>
          <w:sz w:val="32"/>
          <w:szCs w:val="36"/>
          <w:lang w:val="en-US" w:eastAsia="zh-CN"/>
        </w:rPr>
        <w:t>现场双选会</w:t>
      </w:r>
      <w:r>
        <w:rPr>
          <w:rFonts w:hint="eastAsia" w:ascii="Times New Roman" w:hAnsi="仿宋_GB2312" w:eastAsia="仿宋_GB2312" w:cs="Times New Roman"/>
          <w:kern w:val="0"/>
          <w:sz w:val="32"/>
          <w:szCs w:val="36"/>
        </w:rPr>
        <w:t>”来进行招聘；“</w:t>
      </w:r>
      <w:r>
        <w:rPr>
          <w:rFonts w:hint="eastAsia" w:ascii="Times New Roman" w:hAnsi="仿宋_GB2312" w:eastAsia="仿宋_GB2312" w:cs="Times New Roman"/>
          <w:kern w:val="0"/>
          <w:sz w:val="32"/>
          <w:szCs w:val="36"/>
          <w:lang w:val="en-US" w:eastAsia="zh-CN"/>
        </w:rPr>
        <w:t>线上</w:t>
      </w:r>
      <w:r>
        <w:rPr>
          <w:rFonts w:hint="eastAsia" w:ascii="Times New Roman" w:hAnsi="仿宋_GB2312" w:eastAsia="仿宋_GB2312" w:cs="Times New Roman"/>
          <w:kern w:val="0"/>
          <w:sz w:val="32"/>
          <w:szCs w:val="36"/>
        </w:rPr>
        <w:t>双选会”的方式排于第三位，占比</w:t>
      </w:r>
      <w:r>
        <w:rPr>
          <w:rFonts w:hint="eastAsia" w:ascii="Times New Roman" w:hAnsi="仿宋_GB2312" w:eastAsia="仿宋_GB2312" w:cs="Times New Roman"/>
          <w:kern w:val="0"/>
          <w:sz w:val="32"/>
          <w:szCs w:val="36"/>
          <w:lang w:val="en-US" w:eastAsia="zh-CN"/>
        </w:rPr>
        <w:t>15.12</w:t>
      </w:r>
      <w:r>
        <w:rPr>
          <w:rFonts w:hint="eastAsia" w:ascii="Times New Roman" w:hAnsi="仿宋_GB2312" w:eastAsia="仿宋_GB2312" w:cs="Times New Roman"/>
          <w:kern w:val="0"/>
          <w:sz w:val="32"/>
          <w:szCs w:val="36"/>
        </w:rPr>
        <w:t>%。具体情况如图</w:t>
      </w:r>
      <w:r>
        <w:rPr>
          <w:rFonts w:hint="eastAsia" w:ascii="Times New Roman" w:hAnsi="仿宋_GB2312" w:eastAsia="仿宋_GB2312" w:cs="Times New Roman"/>
          <w:kern w:val="0"/>
          <w:sz w:val="32"/>
          <w:szCs w:val="36"/>
          <w:lang w:val="en-US" w:eastAsia="zh-CN"/>
        </w:rPr>
        <w:t>8-5</w:t>
      </w:r>
      <w:r>
        <w:rPr>
          <w:rFonts w:hint="eastAsia" w:ascii="Times New Roman" w:hAnsi="仿宋_GB2312" w:eastAsia="仿宋_GB2312" w:cs="Times New Roman"/>
          <w:kern w:val="0"/>
          <w:sz w:val="32"/>
          <w:szCs w:val="36"/>
        </w:rPr>
        <w:t>所示。</w:t>
      </w:r>
    </w:p>
    <w:p>
      <w:pPr>
        <w:jc w:val="center"/>
      </w:pPr>
      <w:r>
        <w:drawing>
          <wp:inline distT="0" distB="0" distL="114300" distR="114300">
            <wp:extent cx="5259070" cy="3039110"/>
            <wp:effectExtent l="0" t="0" r="17780" b="8890"/>
            <wp:docPr id="5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pStyle w:val="21"/>
        <w:ind w:left="562" w:hanging="562"/>
      </w:pPr>
      <w:bookmarkStart w:id="233" w:name="_Toc9004"/>
      <w:r>
        <w:rPr>
          <w:rFonts w:hint="eastAsia"/>
        </w:rPr>
        <w:t>图</w:t>
      </w:r>
      <w:r>
        <w:rPr>
          <w:rFonts w:hint="eastAsia"/>
          <w:lang w:val="en-US" w:eastAsia="zh-CN"/>
        </w:rPr>
        <w:t>8</w:t>
      </w:r>
      <w:r>
        <w:rPr>
          <w:rFonts w:hint="eastAsia"/>
        </w:rPr>
        <w:t>-</w:t>
      </w:r>
      <w:r>
        <w:rPr>
          <w:rFonts w:hint="eastAsia"/>
          <w:lang w:val="en-US" w:eastAsia="zh-CN"/>
        </w:rPr>
        <w:t>5</w:t>
      </w:r>
      <w:r>
        <w:rPr>
          <w:rFonts w:hint="eastAsia"/>
        </w:rPr>
        <w:t xml:space="preserve">   反馈用人单位校园招聘渠道</w:t>
      </w:r>
      <w:bookmarkEnd w:id="233"/>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34" w:name="_Toc19238"/>
      <w:bookmarkStart w:id="235" w:name="_Toc28428"/>
      <w:r>
        <w:rPr>
          <w:rFonts w:hint="eastAsia" w:ascii="楷体" w:hAnsi="楷体" w:eastAsia="楷体" w:cs="楷体"/>
          <w:b w:val="0"/>
          <w:bCs/>
          <w:lang w:val="en-US" w:eastAsia="zh-CN"/>
        </w:rPr>
        <w:t>（三）用人单位招聘时重视的因素</w:t>
      </w:r>
      <w:bookmarkEnd w:id="234"/>
      <w:bookmarkEnd w:id="235"/>
    </w:p>
    <w:p>
      <w:pPr>
        <w:ind w:firstLine="640" w:firstLineChars="200"/>
        <w:jc w:val="both"/>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从反馈2022届毕业生就业情况的用人单位调查反馈来看，用人单位表示在对当前毕业生进行筛选时重视的因素排名前五位的为“能力”“素质”“专业”“学历”和“</w:t>
      </w:r>
      <w:r>
        <w:rPr>
          <w:rFonts w:hint="eastAsia" w:ascii="Times New Roman" w:hAnsi="仿宋_GB2312" w:eastAsia="仿宋_GB2312" w:cs="Times New Roman"/>
          <w:kern w:val="0"/>
          <w:sz w:val="32"/>
          <w:szCs w:val="36"/>
          <w:lang w:val="en-US" w:eastAsia="zh-CN"/>
        </w:rPr>
        <w:t>毕业院校</w:t>
      </w:r>
      <w:r>
        <w:rPr>
          <w:rFonts w:hint="eastAsia" w:ascii="Times New Roman" w:hAnsi="仿宋_GB2312" w:eastAsia="仿宋_GB2312" w:cs="Times New Roman"/>
          <w:kern w:val="0"/>
          <w:sz w:val="32"/>
          <w:szCs w:val="36"/>
        </w:rPr>
        <w:t>”，分别占比</w:t>
      </w:r>
      <w:r>
        <w:rPr>
          <w:rFonts w:hint="eastAsia" w:ascii="Times New Roman" w:hAnsi="仿宋_GB2312" w:eastAsia="仿宋_GB2312" w:cs="Times New Roman"/>
          <w:kern w:val="0"/>
          <w:sz w:val="32"/>
          <w:szCs w:val="36"/>
          <w:lang w:val="en-US" w:eastAsia="zh-CN"/>
        </w:rPr>
        <w:t>77.22</w:t>
      </w:r>
      <w:r>
        <w:rPr>
          <w:rFonts w:hint="eastAsia" w:ascii="Times New Roman" w:hAnsi="仿宋_GB2312" w:eastAsia="仿宋_GB2312" w:cs="Times New Roman"/>
          <w:kern w:val="0"/>
          <w:sz w:val="32"/>
          <w:szCs w:val="36"/>
        </w:rPr>
        <w:t>%、7</w:t>
      </w:r>
      <w:r>
        <w:rPr>
          <w:rFonts w:hint="eastAsia" w:ascii="Times New Roman" w:hAnsi="仿宋_GB2312" w:eastAsia="仿宋_GB2312" w:cs="Times New Roman"/>
          <w:kern w:val="0"/>
          <w:sz w:val="32"/>
          <w:szCs w:val="36"/>
          <w:lang w:val="en-US" w:eastAsia="zh-CN"/>
        </w:rPr>
        <w:t>2.18</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val="en-US" w:eastAsia="zh-CN"/>
        </w:rPr>
        <w:t>58.47</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val="en-US" w:eastAsia="zh-CN"/>
        </w:rPr>
        <w:t>55.51</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val="en-US" w:eastAsia="zh-CN"/>
        </w:rPr>
        <w:t>50.91</w:t>
      </w:r>
      <w:r>
        <w:rPr>
          <w:rFonts w:hint="eastAsia" w:ascii="Times New Roman" w:hAnsi="仿宋_GB2312" w:eastAsia="仿宋_GB2312" w:cs="Times New Roman"/>
          <w:kern w:val="0"/>
          <w:sz w:val="32"/>
          <w:szCs w:val="36"/>
        </w:rPr>
        <w:t>%。具体情况如图</w:t>
      </w:r>
      <w:r>
        <w:rPr>
          <w:rFonts w:hint="eastAsia" w:ascii="Times New Roman" w:hAnsi="仿宋_GB2312" w:eastAsia="仿宋_GB2312" w:cs="Times New Roman"/>
          <w:kern w:val="0"/>
          <w:sz w:val="32"/>
          <w:szCs w:val="36"/>
          <w:lang w:val="en-US" w:eastAsia="zh-CN"/>
        </w:rPr>
        <w:t>8-6</w:t>
      </w:r>
      <w:r>
        <w:rPr>
          <w:rFonts w:hint="eastAsia" w:ascii="Times New Roman" w:hAnsi="仿宋_GB2312" w:eastAsia="仿宋_GB2312" w:cs="Times New Roman"/>
          <w:kern w:val="0"/>
          <w:sz w:val="32"/>
          <w:szCs w:val="36"/>
        </w:rPr>
        <w:t>所示。</w:t>
      </w:r>
    </w:p>
    <w:p>
      <w:pPr>
        <w:jc w:val="center"/>
        <w:rPr>
          <w:rFonts w:hint="eastAsia"/>
        </w:rPr>
      </w:pPr>
      <w:r>
        <w:drawing>
          <wp:inline distT="0" distB="0" distL="114300" distR="114300">
            <wp:extent cx="5182235" cy="2905125"/>
            <wp:effectExtent l="0" t="0" r="18415" b="9525"/>
            <wp:docPr id="6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pStyle w:val="21"/>
        <w:ind w:left="562" w:hanging="562"/>
        <w:rPr>
          <w:rFonts w:hint="eastAsia"/>
        </w:rPr>
      </w:pPr>
      <w:bookmarkStart w:id="236" w:name="_Toc6776"/>
      <w:r>
        <w:rPr>
          <w:rFonts w:hint="eastAsia"/>
        </w:rPr>
        <w:t>图</w:t>
      </w:r>
      <w:r>
        <w:rPr>
          <w:rFonts w:hint="eastAsia"/>
          <w:lang w:val="en-US" w:eastAsia="zh-CN"/>
        </w:rPr>
        <w:t>8</w:t>
      </w:r>
      <w:r>
        <w:rPr>
          <w:rFonts w:hint="eastAsia"/>
        </w:rPr>
        <w:t>-</w:t>
      </w:r>
      <w:r>
        <w:rPr>
          <w:rFonts w:hint="eastAsia"/>
          <w:lang w:val="en-US" w:eastAsia="zh-CN"/>
        </w:rPr>
        <w:t>6</w:t>
      </w:r>
      <w:r>
        <w:rPr>
          <w:rFonts w:hint="eastAsia"/>
        </w:rPr>
        <w:t xml:space="preserve">   反馈用人单位招聘重视因素</w:t>
      </w:r>
      <w:bookmarkEnd w:id="236"/>
    </w:p>
    <w:p>
      <w:pPr>
        <w:ind w:firstLine="640" w:firstLineChars="200"/>
        <w:outlineLvl w:val="1"/>
        <w:rPr>
          <w:rFonts w:hint="eastAsia" w:ascii="黑体" w:hAnsi="黑体" w:eastAsia="黑体"/>
          <w:sz w:val="32"/>
          <w:szCs w:val="32"/>
        </w:rPr>
      </w:pPr>
      <w:bookmarkStart w:id="237" w:name="_Toc29102"/>
      <w:bookmarkStart w:id="238" w:name="_Toc9704"/>
      <w:r>
        <w:rPr>
          <w:rFonts w:hint="eastAsia" w:ascii="黑体" w:hAnsi="黑体" w:eastAsia="黑体"/>
          <w:sz w:val="32"/>
          <w:szCs w:val="32"/>
          <w:lang w:val="en-US" w:eastAsia="zh-CN"/>
        </w:rPr>
        <w:t>三、</w:t>
      </w:r>
      <w:r>
        <w:rPr>
          <w:rFonts w:hint="eastAsia" w:ascii="黑体" w:hAnsi="黑体" w:eastAsia="黑体"/>
          <w:sz w:val="32"/>
          <w:szCs w:val="32"/>
        </w:rPr>
        <w:t>用人单位对</w:t>
      </w:r>
      <w:r>
        <w:rPr>
          <w:rFonts w:hint="eastAsia" w:ascii="黑体" w:hAnsi="黑体" w:eastAsia="黑体"/>
          <w:sz w:val="32"/>
          <w:szCs w:val="32"/>
          <w:lang w:val="en-US" w:eastAsia="zh-CN"/>
        </w:rPr>
        <w:t>学校</w:t>
      </w:r>
      <w:r>
        <w:rPr>
          <w:rFonts w:hint="eastAsia" w:ascii="黑体" w:hAnsi="黑体" w:eastAsia="黑体"/>
          <w:sz w:val="32"/>
          <w:szCs w:val="32"/>
        </w:rPr>
        <w:t>的评价</w:t>
      </w:r>
      <w:bookmarkEnd w:id="237"/>
      <w:bookmarkEnd w:id="238"/>
    </w:p>
    <w:p>
      <w:pPr>
        <w:pStyle w:val="6"/>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从用人单位调查反馈来看，用人单位对</w:t>
      </w:r>
      <w:r>
        <w:rPr>
          <w:rFonts w:hint="eastAsia" w:ascii="Times New Roman" w:hAnsi="仿宋_GB2312" w:eastAsia="仿宋_GB2312" w:cs="Times New Roman"/>
          <w:kern w:val="0"/>
          <w:sz w:val="32"/>
          <w:szCs w:val="36"/>
          <w:lang w:val="en-US" w:eastAsia="zh-CN"/>
        </w:rPr>
        <w:t>学校整体</w:t>
      </w:r>
      <w:r>
        <w:rPr>
          <w:rFonts w:hint="eastAsia" w:ascii="Times New Roman" w:hAnsi="仿宋_GB2312" w:eastAsia="仿宋_GB2312" w:cs="Times New Roman"/>
          <w:kern w:val="0"/>
          <w:sz w:val="32"/>
          <w:szCs w:val="36"/>
        </w:rPr>
        <w:t>满意度较高，有9</w:t>
      </w:r>
      <w:r>
        <w:rPr>
          <w:rFonts w:hint="eastAsia" w:ascii="Times New Roman" w:hAnsi="仿宋_GB2312" w:eastAsia="仿宋_GB2312" w:cs="Times New Roman"/>
          <w:kern w:val="0"/>
          <w:sz w:val="32"/>
          <w:szCs w:val="36"/>
          <w:lang w:val="en-US" w:eastAsia="zh-CN"/>
        </w:rPr>
        <w:t>3.82</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val="en-US" w:eastAsia="zh-CN"/>
        </w:rPr>
        <w:t>其中，</w:t>
      </w:r>
      <w:r>
        <w:rPr>
          <w:rFonts w:hint="eastAsia" w:ascii="Times New Roman" w:hAnsi="仿宋_GB2312" w:eastAsia="仿宋_GB2312" w:cs="Times New Roman"/>
          <w:kern w:val="0"/>
          <w:sz w:val="32"/>
          <w:szCs w:val="36"/>
        </w:rPr>
        <w:t>表示“很满意”的，占比</w:t>
      </w:r>
      <w:r>
        <w:rPr>
          <w:rFonts w:hint="eastAsia" w:ascii="Times New Roman" w:hAnsi="仿宋_GB2312" w:eastAsia="仿宋_GB2312" w:cs="Times New Roman"/>
          <w:kern w:val="0"/>
          <w:sz w:val="32"/>
          <w:szCs w:val="36"/>
          <w:lang w:val="en-US" w:eastAsia="zh-CN"/>
        </w:rPr>
        <w:t>22.45</w:t>
      </w:r>
      <w:r>
        <w:rPr>
          <w:rFonts w:hint="eastAsia" w:ascii="Times New Roman" w:hAnsi="仿宋_GB2312" w:eastAsia="仿宋_GB2312" w:cs="Times New Roman"/>
          <w:kern w:val="0"/>
          <w:sz w:val="32"/>
          <w:szCs w:val="36"/>
        </w:rPr>
        <w:t>%；表示“满</w:t>
      </w:r>
      <w:r>
        <w:rPr>
          <w:rFonts w:hint="eastAsia" w:ascii="Times New Roman" w:hAnsi="仿宋_GB2312" w:eastAsia="仿宋_GB2312" w:cs="Times New Roman"/>
          <w:kern w:val="0"/>
          <w:sz w:val="32"/>
          <w:szCs w:val="36"/>
          <w:lang w:val="en-US" w:eastAsia="zh-CN"/>
        </w:rPr>
        <w:t>意</w:t>
      </w:r>
      <w:r>
        <w:rPr>
          <w:rFonts w:hint="eastAsia" w:ascii="Times New Roman" w:hAnsi="仿宋_GB2312" w:eastAsia="仿宋_GB2312" w:cs="Times New Roman"/>
          <w:kern w:val="0"/>
          <w:sz w:val="32"/>
          <w:szCs w:val="36"/>
        </w:rPr>
        <w:t>”的，占比</w:t>
      </w:r>
      <w:r>
        <w:rPr>
          <w:rFonts w:hint="eastAsia" w:ascii="Times New Roman" w:hAnsi="仿宋_GB2312" w:eastAsia="仿宋_GB2312" w:cs="Times New Roman"/>
          <w:kern w:val="0"/>
          <w:sz w:val="32"/>
          <w:szCs w:val="36"/>
          <w:lang w:val="en-US" w:eastAsia="zh-CN"/>
        </w:rPr>
        <w:t>30.74</w:t>
      </w:r>
      <w:r>
        <w:rPr>
          <w:rFonts w:hint="eastAsia" w:ascii="Times New Roman" w:hAnsi="仿宋_GB2312" w:eastAsia="仿宋_GB2312" w:cs="Times New Roman"/>
          <w:kern w:val="0"/>
          <w:sz w:val="32"/>
          <w:szCs w:val="36"/>
        </w:rPr>
        <w:t>%；表示“</w:t>
      </w:r>
      <w:r>
        <w:rPr>
          <w:rFonts w:hint="eastAsia" w:ascii="Times New Roman" w:hAnsi="仿宋_GB2312" w:eastAsia="仿宋_GB2312" w:cs="Times New Roman"/>
          <w:kern w:val="0"/>
          <w:sz w:val="32"/>
          <w:szCs w:val="36"/>
          <w:lang w:val="en-US" w:eastAsia="zh-CN"/>
        </w:rPr>
        <w:t>基本满意</w:t>
      </w:r>
      <w:r>
        <w:rPr>
          <w:rFonts w:hint="eastAsia" w:ascii="Times New Roman" w:hAnsi="仿宋_GB2312" w:eastAsia="仿宋_GB2312" w:cs="Times New Roman"/>
          <w:kern w:val="0"/>
          <w:sz w:val="32"/>
          <w:szCs w:val="36"/>
        </w:rPr>
        <w:t>”的，占比</w:t>
      </w:r>
      <w:r>
        <w:rPr>
          <w:rFonts w:hint="eastAsia" w:ascii="Times New Roman" w:hAnsi="仿宋_GB2312" w:eastAsia="仿宋_GB2312" w:cs="Times New Roman"/>
          <w:kern w:val="0"/>
          <w:sz w:val="32"/>
          <w:szCs w:val="36"/>
          <w:lang w:val="en-US" w:eastAsia="zh-CN"/>
        </w:rPr>
        <w:t>8.25</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eastAsia="zh-CN"/>
        </w:rPr>
        <w:t>。</w:t>
      </w:r>
      <w:r>
        <w:rPr>
          <w:rFonts w:hint="eastAsia" w:ascii="Times New Roman" w:hAnsi="仿宋_GB2312" w:eastAsia="仿宋_GB2312" w:cs="Times New Roman"/>
          <w:kern w:val="0"/>
          <w:sz w:val="32"/>
          <w:szCs w:val="36"/>
        </w:rPr>
        <w:t>具体情况如图</w:t>
      </w:r>
      <w:r>
        <w:rPr>
          <w:rFonts w:hint="eastAsia" w:ascii="Times New Roman" w:hAnsi="仿宋_GB2312" w:eastAsia="仿宋_GB2312" w:cs="Times New Roman"/>
          <w:kern w:val="0"/>
          <w:sz w:val="32"/>
          <w:szCs w:val="36"/>
          <w:lang w:val="en-US" w:eastAsia="zh-CN"/>
        </w:rPr>
        <w:t>8-7</w:t>
      </w:r>
      <w:r>
        <w:rPr>
          <w:rFonts w:hint="eastAsia" w:ascii="Times New Roman" w:hAnsi="仿宋_GB2312" w:eastAsia="仿宋_GB2312" w:cs="Times New Roman"/>
          <w:kern w:val="0"/>
          <w:sz w:val="32"/>
          <w:szCs w:val="36"/>
        </w:rPr>
        <w:t>所示。</w:t>
      </w:r>
    </w:p>
    <w:p>
      <w:pPr>
        <w:pStyle w:val="21"/>
        <w:ind w:left="562" w:hanging="562"/>
        <w:rPr>
          <w:rFonts w:hint="eastAsia"/>
        </w:rPr>
      </w:pPr>
      <w:r>
        <w:drawing>
          <wp:inline distT="0" distB="0" distL="114300" distR="114300">
            <wp:extent cx="4580890" cy="2637790"/>
            <wp:effectExtent l="0" t="0" r="10160" b="10160"/>
            <wp:docPr id="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pPr>
        <w:pStyle w:val="21"/>
        <w:ind w:left="562" w:hanging="562"/>
        <w:rPr>
          <w:rFonts w:hint="eastAsia"/>
        </w:rPr>
      </w:pPr>
      <w:r>
        <w:rPr>
          <w:rFonts w:hint="eastAsia"/>
        </w:rPr>
        <w:t>图</w:t>
      </w:r>
      <w:r>
        <w:rPr>
          <w:rFonts w:hint="eastAsia"/>
          <w:lang w:val="en-US" w:eastAsia="zh-CN"/>
        </w:rPr>
        <w:t>8</w:t>
      </w:r>
      <w:r>
        <w:rPr>
          <w:rFonts w:hint="eastAsia"/>
        </w:rPr>
        <w:t>-</w:t>
      </w:r>
      <w:r>
        <w:rPr>
          <w:rFonts w:hint="eastAsia"/>
          <w:lang w:val="en-US" w:eastAsia="zh-CN"/>
        </w:rPr>
        <w:t>7</w:t>
      </w:r>
      <w:r>
        <w:rPr>
          <w:rFonts w:hint="eastAsia"/>
        </w:rPr>
        <w:t xml:space="preserve">   反馈用人单位招聘重视因素</w:t>
      </w:r>
    </w:p>
    <w:p>
      <w:pPr>
        <w:pStyle w:val="21"/>
        <w:ind w:left="562" w:hanging="562"/>
        <w:rPr>
          <w:rFonts w:hint="eastAsia"/>
        </w:rPr>
      </w:pPr>
    </w:p>
    <w:p>
      <w:pPr>
        <w:ind w:firstLine="640" w:firstLineChars="200"/>
        <w:outlineLvl w:val="1"/>
        <w:rPr>
          <w:rFonts w:hint="eastAsia" w:ascii="黑体" w:hAnsi="黑体" w:eastAsia="黑体"/>
          <w:sz w:val="32"/>
          <w:szCs w:val="32"/>
        </w:rPr>
      </w:pPr>
      <w:bookmarkStart w:id="239" w:name="_Toc6436"/>
      <w:r>
        <w:rPr>
          <w:rFonts w:hint="eastAsia" w:ascii="黑体" w:hAnsi="黑体" w:eastAsia="黑体"/>
          <w:sz w:val="32"/>
          <w:szCs w:val="32"/>
          <w:lang w:val="en-US" w:eastAsia="zh-CN"/>
        </w:rPr>
        <w:t>四、</w:t>
      </w:r>
      <w:r>
        <w:rPr>
          <w:rFonts w:hint="eastAsia" w:ascii="黑体" w:hAnsi="黑体" w:eastAsia="黑体"/>
          <w:sz w:val="32"/>
          <w:szCs w:val="32"/>
        </w:rPr>
        <w:t>用人单位对2022届毕业生的评价</w:t>
      </w:r>
      <w:bookmarkEnd w:id="239"/>
    </w:p>
    <w:p>
      <w:pPr>
        <w:ind w:firstLine="640" w:firstLineChars="200"/>
        <w:jc w:val="both"/>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从反馈2022届毕业生就业情况的用人单位调查反馈来看，用人单位对2022届所招聘毕业生满意度较高，有9</w:t>
      </w:r>
      <w:r>
        <w:rPr>
          <w:rFonts w:hint="eastAsia" w:ascii="Times New Roman" w:hAnsi="仿宋_GB2312" w:eastAsia="仿宋_GB2312" w:cs="Times New Roman"/>
          <w:kern w:val="0"/>
          <w:sz w:val="32"/>
          <w:szCs w:val="36"/>
          <w:lang w:val="en-US" w:eastAsia="zh-CN"/>
        </w:rPr>
        <w:t>0.88</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val="en-US" w:eastAsia="zh-CN"/>
        </w:rPr>
        <w:t>其中，</w:t>
      </w:r>
      <w:r>
        <w:rPr>
          <w:rFonts w:hint="eastAsia" w:ascii="Times New Roman" w:hAnsi="仿宋_GB2312" w:eastAsia="仿宋_GB2312" w:cs="Times New Roman"/>
          <w:kern w:val="0"/>
          <w:sz w:val="32"/>
          <w:szCs w:val="36"/>
        </w:rPr>
        <w:t>表示“很满意”的，占比4</w:t>
      </w:r>
      <w:r>
        <w:rPr>
          <w:rFonts w:hint="eastAsia" w:ascii="Times New Roman" w:hAnsi="仿宋_GB2312" w:eastAsia="仿宋_GB2312" w:cs="Times New Roman"/>
          <w:kern w:val="0"/>
          <w:sz w:val="32"/>
          <w:szCs w:val="36"/>
          <w:lang w:val="en-US" w:eastAsia="zh-CN"/>
        </w:rPr>
        <w:t>0.23</w:t>
      </w:r>
      <w:r>
        <w:rPr>
          <w:rFonts w:hint="eastAsia" w:ascii="Times New Roman" w:hAnsi="仿宋_GB2312" w:eastAsia="仿宋_GB2312" w:cs="Times New Roman"/>
          <w:kern w:val="0"/>
          <w:sz w:val="32"/>
          <w:szCs w:val="36"/>
        </w:rPr>
        <w:t>%；表示“满</w:t>
      </w:r>
      <w:r>
        <w:rPr>
          <w:rFonts w:hint="eastAsia" w:ascii="Times New Roman" w:hAnsi="仿宋_GB2312" w:eastAsia="仿宋_GB2312" w:cs="Times New Roman"/>
          <w:kern w:val="0"/>
          <w:sz w:val="32"/>
          <w:szCs w:val="36"/>
          <w:lang w:val="en-US" w:eastAsia="zh-CN"/>
        </w:rPr>
        <w:t>意</w:t>
      </w:r>
      <w:r>
        <w:rPr>
          <w:rFonts w:hint="eastAsia" w:ascii="Times New Roman" w:hAnsi="仿宋_GB2312" w:eastAsia="仿宋_GB2312" w:cs="Times New Roman"/>
          <w:kern w:val="0"/>
          <w:sz w:val="32"/>
          <w:szCs w:val="36"/>
        </w:rPr>
        <w:t>”的，占比4</w:t>
      </w:r>
      <w:r>
        <w:rPr>
          <w:rFonts w:hint="eastAsia" w:ascii="Times New Roman" w:hAnsi="仿宋_GB2312" w:eastAsia="仿宋_GB2312" w:cs="Times New Roman"/>
          <w:kern w:val="0"/>
          <w:sz w:val="32"/>
          <w:szCs w:val="36"/>
          <w:lang w:val="en-US" w:eastAsia="zh-CN"/>
        </w:rPr>
        <w:t>2.40</w:t>
      </w:r>
      <w:r>
        <w:rPr>
          <w:rFonts w:hint="eastAsia" w:ascii="Times New Roman" w:hAnsi="仿宋_GB2312" w:eastAsia="仿宋_GB2312" w:cs="Times New Roman"/>
          <w:kern w:val="0"/>
          <w:sz w:val="32"/>
          <w:szCs w:val="36"/>
        </w:rPr>
        <w:t>%；表示“</w:t>
      </w:r>
      <w:r>
        <w:rPr>
          <w:rFonts w:hint="eastAsia" w:ascii="Times New Roman" w:hAnsi="仿宋_GB2312" w:eastAsia="仿宋_GB2312" w:cs="Times New Roman"/>
          <w:kern w:val="0"/>
          <w:sz w:val="32"/>
          <w:szCs w:val="36"/>
          <w:lang w:val="en-US" w:eastAsia="zh-CN"/>
        </w:rPr>
        <w:t>基本满意</w:t>
      </w:r>
      <w:r>
        <w:rPr>
          <w:rFonts w:hint="eastAsia" w:ascii="Times New Roman" w:hAnsi="仿宋_GB2312" w:eastAsia="仿宋_GB2312" w:cs="Times New Roman"/>
          <w:kern w:val="0"/>
          <w:sz w:val="32"/>
          <w:szCs w:val="36"/>
        </w:rPr>
        <w:t>”的，占比</w:t>
      </w:r>
      <w:r>
        <w:rPr>
          <w:rFonts w:hint="eastAsia" w:ascii="Times New Roman" w:hAnsi="仿宋_GB2312" w:eastAsia="仿宋_GB2312" w:cs="Times New Roman"/>
          <w:kern w:val="0"/>
          <w:sz w:val="32"/>
          <w:szCs w:val="36"/>
          <w:lang w:val="en-US" w:eastAsia="zh-CN"/>
        </w:rPr>
        <w:t>8.25</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eastAsia="zh-CN"/>
        </w:rPr>
        <w:t>。</w:t>
      </w:r>
      <w:r>
        <w:rPr>
          <w:rFonts w:hint="eastAsia" w:ascii="Times New Roman" w:hAnsi="仿宋_GB2312" w:eastAsia="仿宋_GB2312" w:cs="Times New Roman"/>
          <w:kern w:val="0"/>
          <w:sz w:val="32"/>
          <w:szCs w:val="36"/>
        </w:rPr>
        <w:t>具体情况如图</w:t>
      </w:r>
      <w:r>
        <w:rPr>
          <w:rFonts w:hint="eastAsia" w:ascii="Times New Roman" w:hAnsi="仿宋_GB2312" w:eastAsia="仿宋_GB2312" w:cs="Times New Roman"/>
          <w:kern w:val="0"/>
          <w:sz w:val="32"/>
          <w:szCs w:val="36"/>
          <w:lang w:val="en-US" w:eastAsia="zh-CN"/>
        </w:rPr>
        <w:t>8-8</w:t>
      </w:r>
      <w:r>
        <w:rPr>
          <w:rFonts w:hint="eastAsia" w:ascii="Times New Roman" w:hAnsi="仿宋_GB2312" w:eastAsia="仿宋_GB2312" w:cs="Times New Roman"/>
          <w:kern w:val="0"/>
          <w:sz w:val="32"/>
          <w:szCs w:val="36"/>
        </w:rPr>
        <w:t>所示。</w:t>
      </w:r>
    </w:p>
    <w:p>
      <w:pPr>
        <w:jc w:val="center"/>
        <w:rPr>
          <w:rFonts w:hint="eastAsia"/>
        </w:rPr>
      </w:pPr>
      <w:r>
        <w:drawing>
          <wp:inline distT="0" distB="0" distL="114300" distR="114300">
            <wp:extent cx="3637280" cy="2610485"/>
            <wp:effectExtent l="0" t="0" r="1270" b="18415"/>
            <wp:docPr id="6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pPr>
        <w:pStyle w:val="21"/>
        <w:ind w:left="562" w:hanging="562"/>
        <w:rPr>
          <w:rFonts w:hint="eastAsia"/>
        </w:rPr>
      </w:pPr>
      <w:bookmarkStart w:id="240" w:name="_Toc11815"/>
      <w:r>
        <w:rPr>
          <w:rFonts w:hint="eastAsia"/>
        </w:rPr>
        <w:t>图</w:t>
      </w:r>
      <w:r>
        <w:rPr>
          <w:rFonts w:hint="eastAsia"/>
          <w:lang w:val="en-US" w:eastAsia="zh-CN"/>
        </w:rPr>
        <w:t>8</w:t>
      </w:r>
      <w:r>
        <w:rPr>
          <w:rFonts w:hint="eastAsia"/>
        </w:rPr>
        <w:t>-</w:t>
      </w:r>
      <w:r>
        <w:rPr>
          <w:rFonts w:hint="eastAsia"/>
          <w:lang w:val="en-US" w:eastAsia="zh-CN"/>
        </w:rPr>
        <w:t>8</w:t>
      </w:r>
      <w:r>
        <w:rPr>
          <w:rFonts w:hint="eastAsia"/>
        </w:rPr>
        <w:t xml:space="preserve">   反馈用人单位对毕业生的满意度</w:t>
      </w:r>
      <w:bookmarkEnd w:id="240"/>
    </w:p>
    <w:p>
      <w:pPr>
        <w:ind w:firstLine="640" w:firstLineChars="200"/>
        <w:outlineLvl w:val="1"/>
        <w:rPr>
          <w:rFonts w:hint="eastAsia" w:ascii="黑体" w:hAnsi="黑体" w:eastAsia="黑体"/>
          <w:sz w:val="32"/>
          <w:szCs w:val="32"/>
        </w:rPr>
      </w:pPr>
      <w:bookmarkStart w:id="241" w:name="_Toc19119"/>
      <w:bookmarkStart w:id="242" w:name="_Toc20578"/>
      <w:r>
        <w:rPr>
          <w:rFonts w:hint="eastAsia" w:ascii="黑体" w:hAnsi="黑体" w:eastAsia="黑体"/>
          <w:sz w:val="32"/>
          <w:szCs w:val="32"/>
          <w:lang w:val="en-US" w:eastAsia="zh-CN"/>
        </w:rPr>
        <w:t>五</w:t>
      </w:r>
      <w:r>
        <w:rPr>
          <w:rFonts w:hint="eastAsia" w:ascii="黑体" w:hAnsi="黑体" w:eastAsia="黑体"/>
          <w:sz w:val="32"/>
          <w:szCs w:val="32"/>
        </w:rPr>
        <w:t>、用人单位对毕业生毕业院校的相关建议</w:t>
      </w:r>
      <w:bookmarkEnd w:id="241"/>
      <w:bookmarkEnd w:id="242"/>
      <w:r>
        <w:rPr>
          <w:rFonts w:hint="eastAsia" w:ascii="黑体" w:hAnsi="黑体" w:eastAsia="黑体"/>
          <w:sz w:val="32"/>
          <w:szCs w:val="32"/>
        </w:rPr>
        <w:tab/>
      </w:r>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43" w:name="_Toc6565"/>
      <w:bookmarkStart w:id="244" w:name="_Toc11964"/>
      <w:r>
        <w:rPr>
          <w:rFonts w:hint="eastAsia" w:ascii="楷体" w:hAnsi="楷体" w:eastAsia="楷体" w:cs="楷体"/>
          <w:b w:val="0"/>
          <w:bCs/>
          <w:lang w:val="en-US" w:eastAsia="zh-CN"/>
        </w:rPr>
        <w:t>（一）用人单位对毕业生毕业院校人才培养改进的需求</w:t>
      </w:r>
      <w:bookmarkEnd w:id="243"/>
      <w:bookmarkEnd w:id="244"/>
    </w:p>
    <w:p>
      <w:pPr>
        <w:ind w:firstLine="640" w:firstLineChars="200"/>
        <w:jc w:val="both"/>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从反馈2022届毕业生就业情况的用人单位调查反馈来看，用人单位认为招聘的毕业生尚不能满足实际上工作需要的首要方面为“分析和解决问题的能力”，选择比率占</w:t>
      </w:r>
      <w:r>
        <w:rPr>
          <w:rFonts w:hint="eastAsia" w:ascii="Times New Roman" w:hAnsi="仿宋_GB2312" w:eastAsia="仿宋_GB2312" w:cs="Times New Roman"/>
          <w:kern w:val="0"/>
          <w:sz w:val="32"/>
          <w:szCs w:val="36"/>
          <w:lang w:val="en-US" w:eastAsia="zh-CN"/>
        </w:rPr>
        <w:t>71.62</w:t>
      </w:r>
      <w:r>
        <w:rPr>
          <w:rFonts w:hint="eastAsia" w:ascii="Times New Roman" w:hAnsi="仿宋_GB2312" w:eastAsia="仿宋_GB2312" w:cs="Times New Roman"/>
          <w:kern w:val="0"/>
          <w:sz w:val="32"/>
          <w:szCs w:val="36"/>
        </w:rPr>
        <w:t>%；排于第二位的是“实践能力”，选择比率占</w:t>
      </w:r>
      <w:r>
        <w:rPr>
          <w:rFonts w:hint="eastAsia" w:ascii="Times New Roman" w:hAnsi="仿宋_GB2312" w:eastAsia="仿宋_GB2312" w:cs="Times New Roman"/>
          <w:kern w:val="0"/>
          <w:sz w:val="32"/>
          <w:szCs w:val="36"/>
          <w:lang w:val="en-US" w:eastAsia="zh-CN"/>
        </w:rPr>
        <w:t>66.34</w:t>
      </w:r>
      <w:r>
        <w:rPr>
          <w:rFonts w:hint="eastAsia" w:ascii="Times New Roman" w:hAnsi="仿宋_GB2312" w:eastAsia="仿宋_GB2312" w:cs="Times New Roman"/>
          <w:kern w:val="0"/>
          <w:sz w:val="32"/>
          <w:szCs w:val="36"/>
        </w:rPr>
        <w:t>%；第三位为“创新精神”，选择比率占</w:t>
      </w:r>
      <w:r>
        <w:rPr>
          <w:rFonts w:hint="eastAsia" w:ascii="Times New Roman" w:hAnsi="仿宋_GB2312" w:eastAsia="仿宋_GB2312" w:cs="Times New Roman"/>
          <w:kern w:val="0"/>
          <w:sz w:val="32"/>
          <w:szCs w:val="36"/>
          <w:lang w:val="en-US" w:eastAsia="zh-CN"/>
        </w:rPr>
        <w:t>51.08</w:t>
      </w:r>
      <w:r>
        <w:rPr>
          <w:rFonts w:hint="eastAsia" w:ascii="Times New Roman" w:hAnsi="仿宋_GB2312" w:eastAsia="仿宋_GB2312" w:cs="Times New Roman"/>
          <w:kern w:val="0"/>
          <w:sz w:val="32"/>
          <w:szCs w:val="36"/>
        </w:rPr>
        <w:t>%。从而对毕业院校提出人才培养改进的多方面需求。具体情况如图</w:t>
      </w:r>
      <w:r>
        <w:rPr>
          <w:rFonts w:hint="eastAsia" w:ascii="Times New Roman" w:hAnsi="仿宋_GB2312" w:eastAsia="仿宋_GB2312" w:cs="Times New Roman"/>
          <w:kern w:val="0"/>
          <w:sz w:val="32"/>
          <w:szCs w:val="36"/>
          <w:lang w:val="en-US" w:eastAsia="zh-CN"/>
        </w:rPr>
        <w:t>8-9</w:t>
      </w:r>
      <w:r>
        <w:rPr>
          <w:rFonts w:hint="eastAsia" w:ascii="Times New Roman" w:hAnsi="仿宋_GB2312" w:eastAsia="仿宋_GB2312" w:cs="Times New Roman"/>
          <w:kern w:val="0"/>
          <w:sz w:val="32"/>
          <w:szCs w:val="36"/>
        </w:rPr>
        <w:t>所示。</w:t>
      </w:r>
    </w:p>
    <w:p>
      <w:pPr>
        <w:jc w:val="center"/>
        <w:rPr>
          <w:rFonts w:hint="eastAsia" w:ascii="Times New Roman" w:hAnsi="仿宋_GB2312" w:eastAsia="仿宋_GB2312" w:cs="Times New Roman"/>
          <w:kern w:val="0"/>
          <w:sz w:val="32"/>
          <w:szCs w:val="36"/>
        </w:rPr>
      </w:pPr>
      <w:r>
        <w:drawing>
          <wp:inline distT="0" distB="0" distL="114300" distR="114300">
            <wp:extent cx="5173345" cy="4932045"/>
            <wp:effectExtent l="0" t="0" r="8255" b="1905"/>
            <wp:docPr id="6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pStyle w:val="21"/>
        <w:ind w:left="562" w:hanging="562"/>
        <w:rPr>
          <w:rFonts w:hint="eastAsia"/>
        </w:rPr>
      </w:pPr>
      <w:bookmarkStart w:id="245" w:name="_Toc18067"/>
      <w:r>
        <w:rPr>
          <w:rFonts w:hint="eastAsia"/>
        </w:rPr>
        <w:t>图</w:t>
      </w:r>
      <w:r>
        <w:rPr>
          <w:rFonts w:hint="eastAsia"/>
          <w:lang w:val="en-US" w:eastAsia="zh-CN"/>
        </w:rPr>
        <w:t>8</w:t>
      </w:r>
      <w:r>
        <w:rPr>
          <w:rFonts w:hint="eastAsia"/>
        </w:rPr>
        <w:t>-</w:t>
      </w:r>
      <w:r>
        <w:rPr>
          <w:rFonts w:hint="eastAsia"/>
          <w:lang w:val="en-US" w:eastAsia="zh-CN"/>
        </w:rPr>
        <w:t>9</w:t>
      </w:r>
      <w:r>
        <w:rPr>
          <w:rFonts w:hint="eastAsia"/>
        </w:rPr>
        <w:t xml:space="preserve">   反馈</w:t>
      </w:r>
      <w:r>
        <w:rPr>
          <w:rFonts w:hint="eastAsia"/>
          <w:lang w:val="en-US" w:eastAsia="zh-CN"/>
        </w:rPr>
        <w:t>用人</w:t>
      </w:r>
      <w:r>
        <w:rPr>
          <w:rFonts w:hint="eastAsia"/>
        </w:rPr>
        <w:t>单位对人才培养改进需求</w:t>
      </w:r>
      <w:bookmarkEnd w:id="245"/>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46" w:name="_Toc8083"/>
      <w:bookmarkStart w:id="247" w:name="_Toc8351"/>
      <w:r>
        <w:rPr>
          <w:rFonts w:hint="eastAsia" w:ascii="楷体" w:hAnsi="楷体" w:eastAsia="楷体" w:cs="楷体"/>
          <w:b w:val="0"/>
          <w:bCs/>
          <w:lang w:val="en-US" w:eastAsia="zh-CN"/>
        </w:rPr>
        <w:t>（二）用人单位对毕业生毕业院校就业服务工作的建议</w:t>
      </w:r>
      <w:bookmarkEnd w:id="246"/>
      <w:bookmarkEnd w:id="247"/>
    </w:p>
    <w:p>
      <w:pPr>
        <w:pStyle w:val="6"/>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根据反馈数据，用人单位表示毕业生毕业院校就业服务应该改进的前三方面为“加强校企沟通与合作”“加强对应届毕业生就业指导”“</w:t>
      </w:r>
      <w:r>
        <w:rPr>
          <w:rFonts w:hint="eastAsia" w:ascii="Times New Roman" w:hAnsi="仿宋_GB2312" w:eastAsia="仿宋_GB2312" w:cs="Times New Roman"/>
          <w:kern w:val="0"/>
          <w:sz w:val="32"/>
          <w:szCs w:val="36"/>
          <w:lang w:eastAsia="zh-CN"/>
        </w:rPr>
        <w:t>提高就业指导教师的专业水平</w:t>
      </w:r>
      <w:r>
        <w:rPr>
          <w:rFonts w:hint="eastAsia" w:ascii="Times New Roman" w:hAnsi="仿宋_GB2312" w:eastAsia="仿宋_GB2312" w:cs="Times New Roman"/>
          <w:kern w:val="0"/>
          <w:sz w:val="32"/>
          <w:szCs w:val="36"/>
        </w:rPr>
        <w:t>”，分别占比</w:t>
      </w:r>
      <w:r>
        <w:rPr>
          <w:rFonts w:hint="eastAsia" w:ascii="Times New Roman" w:hAnsi="仿宋_GB2312" w:eastAsia="仿宋_GB2312" w:cs="Times New Roman"/>
          <w:kern w:val="0"/>
          <w:sz w:val="32"/>
          <w:szCs w:val="36"/>
          <w:lang w:val="en-US" w:eastAsia="zh-CN"/>
        </w:rPr>
        <w:t>55.07</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val="en-US" w:eastAsia="zh-CN"/>
        </w:rPr>
        <w:t>50.24</w:t>
      </w:r>
      <w:r>
        <w:rPr>
          <w:rFonts w:hint="eastAsia" w:ascii="Times New Roman" w:hAnsi="仿宋_GB2312" w:eastAsia="仿宋_GB2312" w:cs="Times New Roman"/>
          <w:kern w:val="0"/>
          <w:sz w:val="32"/>
          <w:szCs w:val="36"/>
        </w:rPr>
        <w:t>%和</w:t>
      </w:r>
      <w:r>
        <w:rPr>
          <w:rFonts w:hint="eastAsia" w:ascii="Times New Roman" w:hAnsi="仿宋_GB2312" w:eastAsia="仿宋_GB2312" w:cs="Times New Roman"/>
          <w:kern w:val="0"/>
          <w:sz w:val="32"/>
          <w:szCs w:val="36"/>
          <w:lang w:val="en-US" w:eastAsia="zh-CN"/>
        </w:rPr>
        <w:t>41.13</w:t>
      </w:r>
      <w:r>
        <w:rPr>
          <w:rFonts w:hint="eastAsia" w:ascii="Times New Roman" w:hAnsi="仿宋_GB2312" w:eastAsia="仿宋_GB2312" w:cs="Times New Roman"/>
          <w:kern w:val="0"/>
          <w:sz w:val="32"/>
          <w:szCs w:val="36"/>
        </w:rPr>
        <w:t>%。具体情况如图</w:t>
      </w:r>
      <w:r>
        <w:rPr>
          <w:rFonts w:hint="eastAsia" w:ascii="Times New Roman" w:hAnsi="仿宋_GB2312" w:eastAsia="仿宋_GB2312" w:cs="Times New Roman"/>
          <w:kern w:val="0"/>
          <w:sz w:val="32"/>
          <w:szCs w:val="36"/>
          <w:lang w:val="en-US" w:eastAsia="zh-CN"/>
        </w:rPr>
        <w:t>8-10</w:t>
      </w:r>
      <w:r>
        <w:rPr>
          <w:rFonts w:hint="eastAsia" w:ascii="Times New Roman" w:hAnsi="仿宋_GB2312" w:eastAsia="仿宋_GB2312" w:cs="Times New Roman"/>
          <w:kern w:val="0"/>
          <w:sz w:val="32"/>
          <w:szCs w:val="36"/>
        </w:rPr>
        <w:t>所示。</w:t>
      </w:r>
    </w:p>
    <w:p>
      <w:pPr>
        <w:jc w:val="center"/>
        <w:rPr>
          <w:rFonts w:hint="eastAsia"/>
        </w:rPr>
      </w:pPr>
      <w:r>
        <w:drawing>
          <wp:inline distT="0" distB="0" distL="114300" distR="114300">
            <wp:extent cx="5066030" cy="3343275"/>
            <wp:effectExtent l="0" t="0" r="1270" b="9525"/>
            <wp:docPr id="7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pPr>
        <w:pStyle w:val="21"/>
        <w:ind w:left="562" w:hanging="562"/>
        <w:rPr>
          <w:rFonts w:hint="eastAsia"/>
        </w:rPr>
      </w:pPr>
      <w:bookmarkStart w:id="248" w:name="_Toc595"/>
      <w:r>
        <w:rPr>
          <w:rFonts w:hint="eastAsia"/>
        </w:rPr>
        <w:t>图</w:t>
      </w:r>
      <w:r>
        <w:rPr>
          <w:rFonts w:hint="eastAsia"/>
          <w:lang w:val="en-US" w:eastAsia="zh-CN"/>
        </w:rPr>
        <w:t>8</w:t>
      </w:r>
      <w:r>
        <w:rPr>
          <w:rFonts w:hint="eastAsia"/>
        </w:rPr>
        <w:t>-</w:t>
      </w:r>
      <w:r>
        <w:rPr>
          <w:rFonts w:hint="eastAsia"/>
          <w:lang w:val="en-US" w:eastAsia="zh-CN"/>
        </w:rPr>
        <w:t>10</w:t>
      </w:r>
      <w:r>
        <w:rPr>
          <w:rFonts w:hint="eastAsia"/>
        </w:rPr>
        <w:t xml:space="preserve">   反馈</w:t>
      </w:r>
      <w:r>
        <w:rPr>
          <w:rFonts w:hint="eastAsia"/>
          <w:lang w:val="en-US" w:eastAsia="zh-CN"/>
        </w:rPr>
        <w:t>用人</w:t>
      </w:r>
      <w:r>
        <w:rPr>
          <w:rFonts w:hint="eastAsia"/>
        </w:rPr>
        <w:t>单位对就业服务工作建议</w:t>
      </w:r>
      <w:bookmarkEnd w:id="248"/>
    </w:p>
    <w:p>
      <w:pPr>
        <w:pStyle w:val="4"/>
        <w:keepNext/>
        <w:keepLines/>
        <w:pageBreakBefore w:val="0"/>
        <w:widowControl w:val="0"/>
        <w:kinsoku/>
        <w:wordWrap/>
        <w:overflowPunct/>
        <w:topLinePunct w:val="0"/>
        <w:autoSpaceDE w:val="0"/>
        <w:autoSpaceDN w:val="0"/>
        <w:bidi w:val="0"/>
        <w:adjustRightInd/>
        <w:snapToGrid/>
        <w:spacing w:before="157" w:beforeLines="50" w:after="157" w:afterLines="50" w:line="600" w:lineRule="exact"/>
        <w:ind w:firstLine="640" w:firstLineChars="200"/>
        <w:jc w:val="both"/>
        <w:textAlignment w:val="auto"/>
        <w:rPr>
          <w:rFonts w:hint="eastAsia" w:ascii="楷体" w:hAnsi="楷体" w:eastAsia="楷体" w:cs="楷体"/>
          <w:b w:val="0"/>
          <w:bCs/>
          <w:lang w:val="en-US" w:eastAsia="zh-CN"/>
        </w:rPr>
      </w:pPr>
      <w:bookmarkStart w:id="249" w:name="_Toc30026"/>
      <w:bookmarkStart w:id="250" w:name="_Toc6287"/>
      <w:r>
        <w:rPr>
          <w:rFonts w:hint="eastAsia" w:ascii="楷体" w:hAnsi="楷体" w:eastAsia="楷体" w:cs="楷体"/>
          <w:b w:val="0"/>
          <w:bCs/>
          <w:lang w:val="en-US" w:eastAsia="zh-CN"/>
        </w:rPr>
        <w:t>（三）用人单位认为对毕业生的职业发展最有助益的学校经历</w:t>
      </w:r>
      <w:bookmarkEnd w:id="249"/>
      <w:bookmarkEnd w:id="250"/>
    </w:p>
    <w:p>
      <w:pPr>
        <w:ind w:firstLine="640" w:firstLineChars="200"/>
        <w:jc w:val="both"/>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从反馈2022届毕业生就业情况的用人单位调查反馈来看，用人单位认为最有助于毕业生职业发展的3项课外活动是：“参加社会实践活动”“</w:t>
      </w:r>
      <w:r>
        <w:rPr>
          <w:rFonts w:hint="eastAsia" w:ascii="Times New Roman" w:hAnsi="仿宋_GB2312" w:eastAsia="仿宋_GB2312" w:cs="Times New Roman"/>
          <w:kern w:val="0"/>
          <w:sz w:val="32"/>
          <w:szCs w:val="36"/>
          <w:lang w:val="en-US" w:eastAsia="zh-CN"/>
        </w:rPr>
        <w:t>参加社会公益活动</w:t>
      </w:r>
      <w:r>
        <w:rPr>
          <w:rFonts w:hint="eastAsia" w:ascii="Times New Roman" w:hAnsi="仿宋_GB2312" w:eastAsia="仿宋_GB2312" w:cs="Times New Roman"/>
          <w:kern w:val="0"/>
          <w:sz w:val="32"/>
          <w:szCs w:val="36"/>
        </w:rPr>
        <w:t>”“参加</w:t>
      </w:r>
      <w:r>
        <w:rPr>
          <w:rFonts w:hint="eastAsia" w:ascii="Times New Roman" w:hAnsi="仿宋_GB2312" w:eastAsia="仿宋_GB2312" w:cs="Times New Roman"/>
          <w:kern w:val="0"/>
          <w:sz w:val="32"/>
          <w:szCs w:val="36"/>
          <w:lang w:val="en-US" w:eastAsia="zh-CN"/>
        </w:rPr>
        <w:t>社团活动</w:t>
      </w:r>
      <w:r>
        <w:rPr>
          <w:rFonts w:hint="eastAsia" w:ascii="Times New Roman" w:hAnsi="仿宋_GB2312" w:eastAsia="仿宋_GB2312" w:cs="Times New Roman"/>
          <w:kern w:val="0"/>
          <w:sz w:val="32"/>
          <w:szCs w:val="36"/>
        </w:rPr>
        <w:t>”，分别占比</w:t>
      </w:r>
      <w:r>
        <w:rPr>
          <w:rFonts w:hint="eastAsia" w:ascii="Times New Roman" w:hAnsi="仿宋_GB2312" w:eastAsia="仿宋_GB2312" w:cs="Times New Roman"/>
          <w:kern w:val="0"/>
          <w:sz w:val="32"/>
          <w:szCs w:val="36"/>
          <w:lang w:val="en-US" w:eastAsia="zh-CN"/>
        </w:rPr>
        <w:t>52.26</w:t>
      </w:r>
      <w:r>
        <w:rPr>
          <w:rFonts w:hint="eastAsia" w:ascii="Times New Roman" w:hAnsi="仿宋_GB2312" w:eastAsia="仿宋_GB2312" w:cs="Times New Roman"/>
          <w:kern w:val="0"/>
          <w:sz w:val="32"/>
          <w:szCs w:val="36"/>
        </w:rPr>
        <w:t>%、4</w:t>
      </w:r>
      <w:r>
        <w:rPr>
          <w:rFonts w:hint="eastAsia" w:ascii="Times New Roman" w:hAnsi="仿宋_GB2312" w:eastAsia="仿宋_GB2312" w:cs="Times New Roman"/>
          <w:kern w:val="0"/>
          <w:sz w:val="32"/>
          <w:szCs w:val="36"/>
          <w:lang w:val="en-US" w:eastAsia="zh-CN"/>
        </w:rPr>
        <w:t>1.51</w:t>
      </w:r>
      <w:r>
        <w:rPr>
          <w:rFonts w:hint="eastAsia" w:ascii="Times New Roman" w:hAnsi="仿宋_GB2312" w:eastAsia="仿宋_GB2312" w:cs="Times New Roman"/>
          <w:kern w:val="0"/>
          <w:sz w:val="32"/>
          <w:szCs w:val="36"/>
        </w:rPr>
        <w:t>%和39.6</w:t>
      </w:r>
      <w:r>
        <w:rPr>
          <w:rFonts w:hint="eastAsia" w:ascii="Times New Roman" w:hAnsi="仿宋_GB2312" w:eastAsia="仿宋_GB2312" w:cs="Times New Roman"/>
          <w:kern w:val="0"/>
          <w:sz w:val="32"/>
          <w:szCs w:val="36"/>
          <w:lang w:val="en-US" w:eastAsia="zh-CN"/>
        </w:rPr>
        <w:t>8</w:t>
      </w:r>
      <w:r>
        <w:rPr>
          <w:rFonts w:hint="eastAsia" w:ascii="Times New Roman" w:hAnsi="仿宋_GB2312" w:eastAsia="仿宋_GB2312" w:cs="Times New Roman"/>
          <w:kern w:val="0"/>
          <w:sz w:val="32"/>
          <w:szCs w:val="36"/>
        </w:rPr>
        <w:t>%。建议具体活动情况如图</w:t>
      </w:r>
      <w:r>
        <w:rPr>
          <w:rFonts w:hint="eastAsia" w:ascii="Times New Roman" w:hAnsi="仿宋_GB2312" w:eastAsia="仿宋_GB2312" w:cs="Times New Roman"/>
          <w:kern w:val="0"/>
          <w:sz w:val="32"/>
          <w:szCs w:val="36"/>
          <w:lang w:val="en-US" w:eastAsia="zh-CN"/>
        </w:rPr>
        <w:t>8-11</w:t>
      </w:r>
      <w:r>
        <w:rPr>
          <w:rFonts w:hint="eastAsia" w:ascii="Times New Roman" w:hAnsi="仿宋_GB2312" w:eastAsia="仿宋_GB2312" w:cs="Times New Roman"/>
          <w:kern w:val="0"/>
          <w:sz w:val="32"/>
          <w:szCs w:val="36"/>
        </w:rPr>
        <w:t>所示。</w:t>
      </w:r>
    </w:p>
    <w:p>
      <w:pPr>
        <w:jc w:val="center"/>
        <w:rPr>
          <w:rFonts w:hint="eastAsia"/>
        </w:rPr>
      </w:pPr>
      <w:r>
        <w:drawing>
          <wp:inline distT="0" distB="0" distL="114300" distR="114300">
            <wp:extent cx="4580890" cy="3647440"/>
            <wp:effectExtent l="0" t="0" r="10160" b="10160"/>
            <wp:docPr id="7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pPr>
        <w:pStyle w:val="21"/>
        <w:ind w:left="562" w:hanging="562"/>
        <w:rPr>
          <w:rFonts w:hint="eastAsia"/>
        </w:rPr>
        <w:sectPr>
          <w:footnotePr>
            <w:numFmt w:val="decimalEnclosedCircleChinese"/>
            <w:numRestart w:val="eachPage"/>
          </w:footnotePr>
          <w:pgSz w:w="11906" w:h="16838"/>
          <w:pgMar w:top="1440" w:right="1800" w:bottom="1440" w:left="1800" w:header="851" w:footer="992" w:gutter="0"/>
          <w:cols w:space="720" w:num="1"/>
          <w:docGrid w:type="lines" w:linePitch="312" w:charSpace="0"/>
        </w:sectPr>
      </w:pPr>
      <w:bookmarkStart w:id="251" w:name="_Toc438"/>
      <w:r>
        <w:rPr>
          <w:rFonts w:hint="eastAsia"/>
        </w:rPr>
        <w:t>图</w:t>
      </w:r>
      <w:r>
        <w:rPr>
          <w:rFonts w:hint="eastAsia"/>
          <w:lang w:val="en-US" w:eastAsia="zh-CN"/>
        </w:rPr>
        <w:t>8</w:t>
      </w:r>
      <w:r>
        <w:rPr>
          <w:rFonts w:hint="eastAsia"/>
        </w:rPr>
        <w:t>-1</w:t>
      </w:r>
      <w:r>
        <w:rPr>
          <w:rFonts w:hint="eastAsia"/>
          <w:lang w:val="en-US" w:eastAsia="zh-CN"/>
        </w:rPr>
        <w:t>1</w:t>
      </w:r>
      <w:r>
        <w:rPr>
          <w:rFonts w:hint="eastAsia"/>
        </w:rPr>
        <w:t xml:space="preserve">   反馈</w:t>
      </w:r>
      <w:r>
        <w:rPr>
          <w:rFonts w:hint="eastAsia"/>
          <w:lang w:val="en-US" w:eastAsia="zh-CN"/>
        </w:rPr>
        <w:t>用人</w:t>
      </w:r>
      <w:r>
        <w:rPr>
          <w:rFonts w:hint="eastAsia"/>
        </w:rPr>
        <w:t>单位对课外活动建议</w:t>
      </w:r>
      <w:bookmarkEnd w:id="251"/>
    </w:p>
    <w:p>
      <w:pPr>
        <w:pStyle w:val="7"/>
        <w:bidi w:val="0"/>
        <w:rPr>
          <w:rFonts w:hint="default"/>
          <w:lang w:val="en-US" w:eastAsia="zh-CN"/>
        </w:rPr>
      </w:pPr>
    </w:p>
    <w:sectPr>
      <w:footerReference r:id="rId7" w:type="default"/>
      <w:footnotePr>
        <w:numFmt w:val="decimal"/>
        <w:numRestart w:val="eachPage"/>
      </w:footnotePr>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0"/>
                              <w:szCs w:val="24"/>
                            </w:rPr>
                          </w:pPr>
                          <w:r>
                            <w:rPr>
                              <w:sz w:val="20"/>
                              <w:szCs w:val="24"/>
                            </w:rPr>
                            <w:fldChar w:fldCharType="begin"/>
                          </w:r>
                          <w:r>
                            <w:rPr>
                              <w:sz w:val="20"/>
                              <w:szCs w:val="24"/>
                            </w:rPr>
                            <w:instrText xml:space="preserve"> PAGE  \* MERGEFORMAT </w:instrText>
                          </w:r>
                          <w:r>
                            <w:rPr>
                              <w:sz w:val="20"/>
                              <w:szCs w:val="24"/>
                            </w:rPr>
                            <w:fldChar w:fldCharType="separate"/>
                          </w:r>
                          <w:r>
                            <w:rPr>
                              <w:sz w:val="20"/>
                              <w:szCs w:val="24"/>
                            </w:rPr>
                            <w:t>1</w:t>
                          </w:r>
                          <w:r>
                            <w:rPr>
                              <w:sz w:val="20"/>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sz w:val="20"/>
                        <w:szCs w:val="24"/>
                      </w:rPr>
                    </w:pPr>
                    <w:r>
                      <w:rPr>
                        <w:sz w:val="20"/>
                        <w:szCs w:val="24"/>
                      </w:rPr>
                      <w:fldChar w:fldCharType="begin"/>
                    </w:r>
                    <w:r>
                      <w:rPr>
                        <w:sz w:val="20"/>
                        <w:szCs w:val="24"/>
                      </w:rPr>
                      <w:instrText xml:space="preserve"> PAGE  \* MERGEFORMAT </w:instrText>
                    </w:r>
                    <w:r>
                      <w:rPr>
                        <w:sz w:val="20"/>
                        <w:szCs w:val="24"/>
                      </w:rPr>
                      <w:fldChar w:fldCharType="separate"/>
                    </w:r>
                    <w:r>
                      <w:rPr>
                        <w:sz w:val="20"/>
                        <w:szCs w:val="24"/>
                      </w:rPr>
                      <w:t>1</w:t>
                    </w:r>
                    <w:r>
                      <w:rPr>
                        <w:sz w:val="20"/>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2"/>
        <w:snapToGrid w:val="0"/>
      </w:pPr>
      <w:r>
        <w:rPr>
          <w:rStyle w:val="17"/>
        </w:rPr>
        <w:t>[</w:t>
      </w:r>
      <w:r>
        <w:rPr>
          <w:rStyle w:val="17"/>
        </w:rPr>
        <w:footnoteRef/>
      </w:r>
      <w:r>
        <w:rPr>
          <w:rStyle w:val="17"/>
        </w:rPr>
        <w:t>]</w:t>
      </w:r>
      <w:r>
        <w:t xml:space="preserve"> </w:t>
      </w:r>
      <w:r>
        <w:rPr>
          <w:rFonts w:hint="eastAsia"/>
          <w:lang w:val="en-US" w:eastAsia="zh-CN"/>
        </w:rPr>
        <w:t>数据来源为学校提供就业系统数据。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left" w:pos="2997"/>
        <w:tab w:val="clear" w:pos="4153"/>
      </w:tabs>
      <w:jc w:val="left"/>
      <w:rPr>
        <w:rFonts w:hint="eastAsia" w:eastAsia="仿宋"/>
        <w:lang w:eastAsia="zh-CN"/>
      </w:rPr>
    </w:pPr>
    <w:r>
      <w:rPr>
        <w:rFonts w:hint="eastAsia" w:ascii="楷体_GB2312" w:hAnsi="楷体_GB2312" w:eastAsia="楷体_GB2312" w:cs="楷体_GB2312"/>
        <w:b w:val="0"/>
        <w:bCs w:val="0"/>
        <w:sz w:val="18"/>
        <w:szCs w:val="18"/>
        <w:lang w:val="en-US" w:eastAsia="zh-CN"/>
      </w:rPr>
      <w:t>安阳幼儿师范高等专科学校2022届毕业生就业质量报告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616B68"/>
    <w:multiLevelType w:val="multilevel"/>
    <w:tmpl w:val="69616B68"/>
    <w:lvl w:ilvl="0" w:tentative="0">
      <w:start w:val="1"/>
      <w:numFmt w:val="chineseCountingThousand"/>
      <w:pStyle w:val="22"/>
      <w:lvlText w:val="%1、"/>
      <w:lvlJc w:val="left"/>
      <w:pPr>
        <w:ind w:left="988" w:hanging="420"/>
      </w:pPr>
      <w:rPr>
        <w:rFonts w:ascii="黑体" w:hAnsi="黑体" w:eastAsia="黑体"/>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TA3OThhYTMwZGJlZjBhNmU2NjMyMzU4ZmY4YWMifQ=="/>
  </w:docVars>
  <w:rsids>
    <w:rsidRoot w:val="00000000"/>
    <w:rsid w:val="004A0847"/>
    <w:rsid w:val="005F65CD"/>
    <w:rsid w:val="00897128"/>
    <w:rsid w:val="00916C70"/>
    <w:rsid w:val="00C80F19"/>
    <w:rsid w:val="0156352C"/>
    <w:rsid w:val="016B7B35"/>
    <w:rsid w:val="017A2B5E"/>
    <w:rsid w:val="01834859"/>
    <w:rsid w:val="020D437B"/>
    <w:rsid w:val="02221AC1"/>
    <w:rsid w:val="023E2630"/>
    <w:rsid w:val="025D3BA0"/>
    <w:rsid w:val="02C2676F"/>
    <w:rsid w:val="02D70586"/>
    <w:rsid w:val="02DC00EB"/>
    <w:rsid w:val="02E16EAC"/>
    <w:rsid w:val="031C0287"/>
    <w:rsid w:val="03433E57"/>
    <w:rsid w:val="0393501D"/>
    <w:rsid w:val="0397583F"/>
    <w:rsid w:val="03A73D46"/>
    <w:rsid w:val="03A762C0"/>
    <w:rsid w:val="03BB1E47"/>
    <w:rsid w:val="040152F5"/>
    <w:rsid w:val="04063C43"/>
    <w:rsid w:val="04121C54"/>
    <w:rsid w:val="043D61F7"/>
    <w:rsid w:val="04552C83"/>
    <w:rsid w:val="047D34C5"/>
    <w:rsid w:val="04D87478"/>
    <w:rsid w:val="04DD7BB7"/>
    <w:rsid w:val="050A5DDB"/>
    <w:rsid w:val="056D0CD6"/>
    <w:rsid w:val="057C5A76"/>
    <w:rsid w:val="057E4C98"/>
    <w:rsid w:val="05CB4FE3"/>
    <w:rsid w:val="060E35DA"/>
    <w:rsid w:val="062F259D"/>
    <w:rsid w:val="064D2FF2"/>
    <w:rsid w:val="064D4714"/>
    <w:rsid w:val="06BE45F1"/>
    <w:rsid w:val="06FF436C"/>
    <w:rsid w:val="07285DAB"/>
    <w:rsid w:val="0734410D"/>
    <w:rsid w:val="073919AC"/>
    <w:rsid w:val="07454C76"/>
    <w:rsid w:val="07605B88"/>
    <w:rsid w:val="07897BE4"/>
    <w:rsid w:val="07BB67DE"/>
    <w:rsid w:val="07D000A4"/>
    <w:rsid w:val="07D60DAA"/>
    <w:rsid w:val="07E61381"/>
    <w:rsid w:val="07EC6BB6"/>
    <w:rsid w:val="08346591"/>
    <w:rsid w:val="0847577C"/>
    <w:rsid w:val="08711187"/>
    <w:rsid w:val="087E2CC9"/>
    <w:rsid w:val="08AC4B78"/>
    <w:rsid w:val="08AE2916"/>
    <w:rsid w:val="08BC3060"/>
    <w:rsid w:val="08C50B9C"/>
    <w:rsid w:val="090441B5"/>
    <w:rsid w:val="091546EA"/>
    <w:rsid w:val="09866A95"/>
    <w:rsid w:val="09CD150C"/>
    <w:rsid w:val="0A00672A"/>
    <w:rsid w:val="0A1E365A"/>
    <w:rsid w:val="0A2266A5"/>
    <w:rsid w:val="0A380A74"/>
    <w:rsid w:val="0AC5466E"/>
    <w:rsid w:val="0ACB3C87"/>
    <w:rsid w:val="0AF72298"/>
    <w:rsid w:val="0B073568"/>
    <w:rsid w:val="0B0B6A44"/>
    <w:rsid w:val="0B3B5CD0"/>
    <w:rsid w:val="0B5826A8"/>
    <w:rsid w:val="0C33370E"/>
    <w:rsid w:val="0C49746F"/>
    <w:rsid w:val="0C605C17"/>
    <w:rsid w:val="0CC974EE"/>
    <w:rsid w:val="0CCF2DD2"/>
    <w:rsid w:val="0CDA3CC4"/>
    <w:rsid w:val="0D2E0E1E"/>
    <w:rsid w:val="0D36189A"/>
    <w:rsid w:val="0D520010"/>
    <w:rsid w:val="0D5D3C91"/>
    <w:rsid w:val="0DC14423"/>
    <w:rsid w:val="0DC61A39"/>
    <w:rsid w:val="0DD50480"/>
    <w:rsid w:val="0DF108BC"/>
    <w:rsid w:val="0E390033"/>
    <w:rsid w:val="0E4B2876"/>
    <w:rsid w:val="0E7C47EE"/>
    <w:rsid w:val="0EC23EF3"/>
    <w:rsid w:val="0F305638"/>
    <w:rsid w:val="0F44355D"/>
    <w:rsid w:val="0F4B3C50"/>
    <w:rsid w:val="0F570634"/>
    <w:rsid w:val="0F7722CF"/>
    <w:rsid w:val="0FC5254C"/>
    <w:rsid w:val="100B604F"/>
    <w:rsid w:val="10792C3A"/>
    <w:rsid w:val="108B3CCE"/>
    <w:rsid w:val="10B35AB6"/>
    <w:rsid w:val="10D426BF"/>
    <w:rsid w:val="10EA6DD3"/>
    <w:rsid w:val="10EE4388"/>
    <w:rsid w:val="11160F7B"/>
    <w:rsid w:val="11437528"/>
    <w:rsid w:val="11530561"/>
    <w:rsid w:val="116E7C4B"/>
    <w:rsid w:val="1178430B"/>
    <w:rsid w:val="11CC1CE5"/>
    <w:rsid w:val="11D64215"/>
    <w:rsid w:val="11E06E41"/>
    <w:rsid w:val="11E132E5"/>
    <w:rsid w:val="11FA43A7"/>
    <w:rsid w:val="11FD75E2"/>
    <w:rsid w:val="12372FC7"/>
    <w:rsid w:val="12426E85"/>
    <w:rsid w:val="12454AA0"/>
    <w:rsid w:val="125E7697"/>
    <w:rsid w:val="12607D1F"/>
    <w:rsid w:val="12AE7BCD"/>
    <w:rsid w:val="12B50588"/>
    <w:rsid w:val="12BC645D"/>
    <w:rsid w:val="12C92B1A"/>
    <w:rsid w:val="12D20E80"/>
    <w:rsid w:val="12D24AB6"/>
    <w:rsid w:val="13006266"/>
    <w:rsid w:val="13315BA7"/>
    <w:rsid w:val="138C1F6D"/>
    <w:rsid w:val="139D5DF5"/>
    <w:rsid w:val="13B44494"/>
    <w:rsid w:val="13DE4A69"/>
    <w:rsid w:val="13E175CD"/>
    <w:rsid w:val="13E764D3"/>
    <w:rsid w:val="13F60B9E"/>
    <w:rsid w:val="14090D0B"/>
    <w:rsid w:val="140D6614"/>
    <w:rsid w:val="141258FF"/>
    <w:rsid w:val="1440602A"/>
    <w:rsid w:val="14706B0E"/>
    <w:rsid w:val="14736124"/>
    <w:rsid w:val="14B83E66"/>
    <w:rsid w:val="14C0109D"/>
    <w:rsid w:val="14C87095"/>
    <w:rsid w:val="14FB646C"/>
    <w:rsid w:val="151F68ED"/>
    <w:rsid w:val="15444698"/>
    <w:rsid w:val="156A6F50"/>
    <w:rsid w:val="159E329B"/>
    <w:rsid w:val="15E769F0"/>
    <w:rsid w:val="15F1230F"/>
    <w:rsid w:val="16297009"/>
    <w:rsid w:val="163D787B"/>
    <w:rsid w:val="166378B0"/>
    <w:rsid w:val="16A7036B"/>
    <w:rsid w:val="16FD3C03"/>
    <w:rsid w:val="17277400"/>
    <w:rsid w:val="1740285C"/>
    <w:rsid w:val="17431B3E"/>
    <w:rsid w:val="17776972"/>
    <w:rsid w:val="178C12FB"/>
    <w:rsid w:val="17BD00C5"/>
    <w:rsid w:val="17DD4423"/>
    <w:rsid w:val="17F819DA"/>
    <w:rsid w:val="180A4C18"/>
    <w:rsid w:val="182E5BF8"/>
    <w:rsid w:val="1867399B"/>
    <w:rsid w:val="187666D8"/>
    <w:rsid w:val="187A48DF"/>
    <w:rsid w:val="189A0B59"/>
    <w:rsid w:val="189B0C7D"/>
    <w:rsid w:val="18A230A3"/>
    <w:rsid w:val="18AA077B"/>
    <w:rsid w:val="18C317A4"/>
    <w:rsid w:val="1907102C"/>
    <w:rsid w:val="194B377D"/>
    <w:rsid w:val="19736EC8"/>
    <w:rsid w:val="19A30E80"/>
    <w:rsid w:val="19CC6629"/>
    <w:rsid w:val="19CE6AA3"/>
    <w:rsid w:val="19EF2318"/>
    <w:rsid w:val="1A0E378F"/>
    <w:rsid w:val="1A297278"/>
    <w:rsid w:val="1A310B13"/>
    <w:rsid w:val="1A385A6D"/>
    <w:rsid w:val="1A45329D"/>
    <w:rsid w:val="1A4A39F2"/>
    <w:rsid w:val="1A7A3956"/>
    <w:rsid w:val="1A98650B"/>
    <w:rsid w:val="1ABC48F0"/>
    <w:rsid w:val="1AC31ED1"/>
    <w:rsid w:val="1B0D514B"/>
    <w:rsid w:val="1BA12806"/>
    <w:rsid w:val="1BA142A3"/>
    <w:rsid w:val="1C375971"/>
    <w:rsid w:val="1C807BF0"/>
    <w:rsid w:val="1CB25738"/>
    <w:rsid w:val="1CC576C6"/>
    <w:rsid w:val="1CF3211F"/>
    <w:rsid w:val="1D4828A0"/>
    <w:rsid w:val="1D576E22"/>
    <w:rsid w:val="1D5E3AA4"/>
    <w:rsid w:val="1D7C0366"/>
    <w:rsid w:val="1D9C72DB"/>
    <w:rsid w:val="1DA255DA"/>
    <w:rsid w:val="1DD55F1F"/>
    <w:rsid w:val="1DDC5928"/>
    <w:rsid w:val="1E17083B"/>
    <w:rsid w:val="1E767BAC"/>
    <w:rsid w:val="1E786D7F"/>
    <w:rsid w:val="1E884A2B"/>
    <w:rsid w:val="1EB86643"/>
    <w:rsid w:val="1F0431F3"/>
    <w:rsid w:val="1F3262DA"/>
    <w:rsid w:val="1F38362B"/>
    <w:rsid w:val="1F48338E"/>
    <w:rsid w:val="1F5675F3"/>
    <w:rsid w:val="1F5F3A9B"/>
    <w:rsid w:val="1F77332B"/>
    <w:rsid w:val="1FA032A3"/>
    <w:rsid w:val="1FBE20C7"/>
    <w:rsid w:val="1FE342F0"/>
    <w:rsid w:val="20020FF7"/>
    <w:rsid w:val="200C42CC"/>
    <w:rsid w:val="20511636"/>
    <w:rsid w:val="20901AB0"/>
    <w:rsid w:val="20AD5004"/>
    <w:rsid w:val="210315D9"/>
    <w:rsid w:val="21083DC5"/>
    <w:rsid w:val="212D7B40"/>
    <w:rsid w:val="21444EA6"/>
    <w:rsid w:val="215F7D83"/>
    <w:rsid w:val="217A776E"/>
    <w:rsid w:val="21A8172A"/>
    <w:rsid w:val="21B92EF0"/>
    <w:rsid w:val="22744956"/>
    <w:rsid w:val="228D4BF0"/>
    <w:rsid w:val="229462AF"/>
    <w:rsid w:val="22BD0AC9"/>
    <w:rsid w:val="2323381D"/>
    <w:rsid w:val="232F19D7"/>
    <w:rsid w:val="237B69CA"/>
    <w:rsid w:val="23817AFC"/>
    <w:rsid w:val="239A1546"/>
    <w:rsid w:val="23C668E7"/>
    <w:rsid w:val="23DF594A"/>
    <w:rsid w:val="241430A6"/>
    <w:rsid w:val="24521E21"/>
    <w:rsid w:val="24990963"/>
    <w:rsid w:val="24A00CB2"/>
    <w:rsid w:val="24BD7B7D"/>
    <w:rsid w:val="25226C62"/>
    <w:rsid w:val="252D7749"/>
    <w:rsid w:val="253E1313"/>
    <w:rsid w:val="25401C79"/>
    <w:rsid w:val="254E5280"/>
    <w:rsid w:val="255816B9"/>
    <w:rsid w:val="25582B05"/>
    <w:rsid w:val="256E299F"/>
    <w:rsid w:val="25D0124F"/>
    <w:rsid w:val="25E31A34"/>
    <w:rsid w:val="25E46AA9"/>
    <w:rsid w:val="25E96481"/>
    <w:rsid w:val="260A4EA4"/>
    <w:rsid w:val="260C4D75"/>
    <w:rsid w:val="26232DC7"/>
    <w:rsid w:val="265A4FBD"/>
    <w:rsid w:val="26AC3510"/>
    <w:rsid w:val="26CA2142"/>
    <w:rsid w:val="26D673FE"/>
    <w:rsid w:val="2709648F"/>
    <w:rsid w:val="270A4EBE"/>
    <w:rsid w:val="27677F5B"/>
    <w:rsid w:val="27734537"/>
    <w:rsid w:val="277B0CAA"/>
    <w:rsid w:val="27DA706A"/>
    <w:rsid w:val="284929D5"/>
    <w:rsid w:val="284B72B3"/>
    <w:rsid w:val="285D49A5"/>
    <w:rsid w:val="28677E5C"/>
    <w:rsid w:val="28DF607E"/>
    <w:rsid w:val="290D4568"/>
    <w:rsid w:val="291F53BC"/>
    <w:rsid w:val="29843EFE"/>
    <w:rsid w:val="29B6747C"/>
    <w:rsid w:val="29E52B9D"/>
    <w:rsid w:val="29F8462B"/>
    <w:rsid w:val="2A580DE1"/>
    <w:rsid w:val="2A7B76E8"/>
    <w:rsid w:val="2A8827DA"/>
    <w:rsid w:val="2AA6302B"/>
    <w:rsid w:val="2AAF1D7B"/>
    <w:rsid w:val="2AD37D79"/>
    <w:rsid w:val="2AD510B6"/>
    <w:rsid w:val="2BBD62FD"/>
    <w:rsid w:val="2BD804A6"/>
    <w:rsid w:val="2C1D0629"/>
    <w:rsid w:val="2C1D2269"/>
    <w:rsid w:val="2C2F7252"/>
    <w:rsid w:val="2C626979"/>
    <w:rsid w:val="2D331A70"/>
    <w:rsid w:val="2DD93D0E"/>
    <w:rsid w:val="2E37319F"/>
    <w:rsid w:val="2E577A4F"/>
    <w:rsid w:val="2EB93B59"/>
    <w:rsid w:val="2EF5544D"/>
    <w:rsid w:val="2F503401"/>
    <w:rsid w:val="2F537E44"/>
    <w:rsid w:val="2F8C268B"/>
    <w:rsid w:val="301C1DF7"/>
    <w:rsid w:val="306A63EF"/>
    <w:rsid w:val="306D3728"/>
    <w:rsid w:val="3088654D"/>
    <w:rsid w:val="30A113A9"/>
    <w:rsid w:val="30BD359B"/>
    <w:rsid w:val="311D7312"/>
    <w:rsid w:val="31642EC2"/>
    <w:rsid w:val="318A49A8"/>
    <w:rsid w:val="31FA32B1"/>
    <w:rsid w:val="32162BF9"/>
    <w:rsid w:val="322D5B11"/>
    <w:rsid w:val="324C7EAF"/>
    <w:rsid w:val="325A1E85"/>
    <w:rsid w:val="3275602C"/>
    <w:rsid w:val="32D103B5"/>
    <w:rsid w:val="32FE1BCA"/>
    <w:rsid w:val="33A54EC9"/>
    <w:rsid w:val="33AB6E58"/>
    <w:rsid w:val="33AD58A7"/>
    <w:rsid w:val="33D031CE"/>
    <w:rsid w:val="33D41102"/>
    <w:rsid w:val="33DD4E02"/>
    <w:rsid w:val="342C1299"/>
    <w:rsid w:val="342E1F62"/>
    <w:rsid w:val="344A322A"/>
    <w:rsid w:val="345056B3"/>
    <w:rsid w:val="34560196"/>
    <w:rsid w:val="34A36DCC"/>
    <w:rsid w:val="34C672AB"/>
    <w:rsid w:val="34CA1A23"/>
    <w:rsid w:val="34DA0A32"/>
    <w:rsid w:val="35354AC3"/>
    <w:rsid w:val="354D6418"/>
    <w:rsid w:val="355C5846"/>
    <w:rsid w:val="358F51AC"/>
    <w:rsid w:val="362979CB"/>
    <w:rsid w:val="36750A67"/>
    <w:rsid w:val="367B0D63"/>
    <w:rsid w:val="368A3372"/>
    <w:rsid w:val="36BE445D"/>
    <w:rsid w:val="36C546D4"/>
    <w:rsid w:val="372B0B65"/>
    <w:rsid w:val="372E66DC"/>
    <w:rsid w:val="376869C4"/>
    <w:rsid w:val="377C2FE5"/>
    <w:rsid w:val="37DA3DF1"/>
    <w:rsid w:val="37F302A4"/>
    <w:rsid w:val="38006913"/>
    <w:rsid w:val="383B4227"/>
    <w:rsid w:val="386E0C42"/>
    <w:rsid w:val="388A3369"/>
    <w:rsid w:val="38DB333D"/>
    <w:rsid w:val="393351B6"/>
    <w:rsid w:val="396F438D"/>
    <w:rsid w:val="39981C2C"/>
    <w:rsid w:val="39AD37FD"/>
    <w:rsid w:val="39C46EC5"/>
    <w:rsid w:val="39D63156"/>
    <w:rsid w:val="39F40661"/>
    <w:rsid w:val="3AB26B14"/>
    <w:rsid w:val="3AB8174B"/>
    <w:rsid w:val="3AD75E04"/>
    <w:rsid w:val="3ADE6B40"/>
    <w:rsid w:val="3B0600B9"/>
    <w:rsid w:val="3B3E47CB"/>
    <w:rsid w:val="3B7038F9"/>
    <w:rsid w:val="3BD74C8E"/>
    <w:rsid w:val="3BDD426E"/>
    <w:rsid w:val="3C097069"/>
    <w:rsid w:val="3C0B1EA7"/>
    <w:rsid w:val="3C66685A"/>
    <w:rsid w:val="3C8B5EE8"/>
    <w:rsid w:val="3CA74F44"/>
    <w:rsid w:val="3CB10852"/>
    <w:rsid w:val="3CB90837"/>
    <w:rsid w:val="3CEB6153"/>
    <w:rsid w:val="3D124D7F"/>
    <w:rsid w:val="3D5E5115"/>
    <w:rsid w:val="3DA7240E"/>
    <w:rsid w:val="3DBE5274"/>
    <w:rsid w:val="3E260862"/>
    <w:rsid w:val="3E6D314B"/>
    <w:rsid w:val="3ED547FC"/>
    <w:rsid w:val="3F840C5E"/>
    <w:rsid w:val="3F985767"/>
    <w:rsid w:val="3FD6606D"/>
    <w:rsid w:val="3FDE153F"/>
    <w:rsid w:val="40180E7F"/>
    <w:rsid w:val="409420DA"/>
    <w:rsid w:val="40953D0A"/>
    <w:rsid w:val="40B27740"/>
    <w:rsid w:val="413231DF"/>
    <w:rsid w:val="413701E7"/>
    <w:rsid w:val="41744CBA"/>
    <w:rsid w:val="41970A1B"/>
    <w:rsid w:val="419A2BA7"/>
    <w:rsid w:val="41A91AF0"/>
    <w:rsid w:val="41B0689C"/>
    <w:rsid w:val="41CD44EE"/>
    <w:rsid w:val="422C324D"/>
    <w:rsid w:val="42484306"/>
    <w:rsid w:val="42750436"/>
    <w:rsid w:val="42E17A1B"/>
    <w:rsid w:val="42E3660E"/>
    <w:rsid w:val="42E64901"/>
    <w:rsid w:val="4324298A"/>
    <w:rsid w:val="43714ED2"/>
    <w:rsid w:val="43805C0B"/>
    <w:rsid w:val="43933DE1"/>
    <w:rsid w:val="43A04131"/>
    <w:rsid w:val="43B04AD7"/>
    <w:rsid w:val="43BC5033"/>
    <w:rsid w:val="43E713D4"/>
    <w:rsid w:val="44000AFA"/>
    <w:rsid w:val="44056110"/>
    <w:rsid w:val="4417592F"/>
    <w:rsid w:val="442E5667"/>
    <w:rsid w:val="446F1D2B"/>
    <w:rsid w:val="44C516CC"/>
    <w:rsid w:val="44C9538F"/>
    <w:rsid w:val="450B3621"/>
    <w:rsid w:val="45477095"/>
    <w:rsid w:val="4557299B"/>
    <w:rsid w:val="45800144"/>
    <w:rsid w:val="459B04C9"/>
    <w:rsid w:val="45A96967"/>
    <w:rsid w:val="45CB7EEA"/>
    <w:rsid w:val="45CD4A7C"/>
    <w:rsid w:val="45E43B02"/>
    <w:rsid w:val="45F823D0"/>
    <w:rsid w:val="46007705"/>
    <w:rsid w:val="4647727E"/>
    <w:rsid w:val="465C55D6"/>
    <w:rsid w:val="467F21AA"/>
    <w:rsid w:val="46AA15B6"/>
    <w:rsid w:val="46C95C87"/>
    <w:rsid w:val="46DA7D28"/>
    <w:rsid w:val="46F26E20"/>
    <w:rsid w:val="47007D10"/>
    <w:rsid w:val="472B78CB"/>
    <w:rsid w:val="47760EB6"/>
    <w:rsid w:val="47871E93"/>
    <w:rsid w:val="47BA5463"/>
    <w:rsid w:val="47C20CE4"/>
    <w:rsid w:val="47D82CAA"/>
    <w:rsid w:val="47FF5C64"/>
    <w:rsid w:val="4880045B"/>
    <w:rsid w:val="489A183F"/>
    <w:rsid w:val="48D41126"/>
    <w:rsid w:val="49931424"/>
    <w:rsid w:val="49B228ED"/>
    <w:rsid w:val="49B40FB3"/>
    <w:rsid w:val="49B7158E"/>
    <w:rsid w:val="49D10890"/>
    <w:rsid w:val="49EA2DAA"/>
    <w:rsid w:val="49F93713"/>
    <w:rsid w:val="4A192D2F"/>
    <w:rsid w:val="4A823615"/>
    <w:rsid w:val="4A8E4D6A"/>
    <w:rsid w:val="4ABD7997"/>
    <w:rsid w:val="4AC367AC"/>
    <w:rsid w:val="4ACE01A4"/>
    <w:rsid w:val="4AFD3FE5"/>
    <w:rsid w:val="4B175E8A"/>
    <w:rsid w:val="4B483C73"/>
    <w:rsid w:val="4B577016"/>
    <w:rsid w:val="4BE23F90"/>
    <w:rsid w:val="4C1207B4"/>
    <w:rsid w:val="4C675FF4"/>
    <w:rsid w:val="4C6C31D0"/>
    <w:rsid w:val="4C6C50A2"/>
    <w:rsid w:val="4C80543E"/>
    <w:rsid w:val="4CA82887"/>
    <w:rsid w:val="4CBC3F37"/>
    <w:rsid w:val="4CC57F02"/>
    <w:rsid w:val="4CD945DE"/>
    <w:rsid w:val="4CFB5F3A"/>
    <w:rsid w:val="4D344C33"/>
    <w:rsid w:val="4D4C41F0"/>
    <w:rsid w:val="4D9F238C"/>
    <w:rsid w:val="4DBA7040"/>
    <w:rsid w:val="4DCC3EE3"/>
    <w:rsid w:val="4DEB0AD8"/>
    <w:rsid w:val="4DF67155"/>
    <w:rsid w:val="4E205816"/>
    <w:rsid w:val="4E323FA5"/>
    <w:rsid w:val="4E3304EA"/>
    <w:rsid w:val="4E4A12EF"/>
    <w:rsid w:val="4E531FD1"/>
    <w:rsid w:val="4E715405"/>
    <w:rsid w:val="4E9C3796"/>
    <w:rsid w:val="4EA824BA"/>
    <w:rsid w:val="4F957CD8"/>
    <w:rsid w:val="4FB07878"/>
    <w:rsid w:val="4FF87F69"/>
    <w:rsid w:val="501555E4"/>
    <w:rsid w:val="508D5E0B"/>
    <w:rsid w:val="50BC224C"/>
    <w:rsid w:val="50F32B8E"/>
    <w:rsid w:val="51586B9E"/>
    <w:rsid w:val="515F66EB"/>
    <w:rsid w:val="517E0DC6"/>
    <w:rsid w:val="51A76A58"/>
    <w:rsid w:val="51AE077D"/>
    <w:rsid w:val="51B20C84"/>
    <w:rsid w:val="51E63D1B"/>
    <w:rsid w:val="51F23709"/>
    <w:rsid w:val="51F64869"/>
    <w:rsid w:val="51FC7F0B"/>
    <w:rsid w:val="5239722A"/>
    <w:rsid w:val="52591950"/>
    <w:rsid w:val="52761674"/>
    <w:rsid w:val="52AE2785"/>
    <w:rsid w:val="52C16FFC"/>
    <w:rsid w:val="52C36C6C"/>
    <w:rsid w:val="52C57A86"/>
    <w:rsid w:val="53702D95"/>
    <w:rsid w:val="53BD0689"/>
    <w:rsid w:val="53E126F6"/>
    <w:rsid w:val="53E36ED5"/>
    <w:rsid w:val="53E50379"/>
    <w:rsid w:val="541E7825"/>
    <w:rsid w:val="54537C2E"/>
    <w:rsid w:val="54631673"/>
    <w:rsid w:val="54990B73"/>
    <w:rsid w:val="54A06990"/>
    <w:rsid w:val="54C35392"/>
    <w:rsid w:val="54C906B2"/>
    <w:rsid w:val="54DA710C"/>
    <w:rsid w:val="55210C82"/>
    <w:rsid w:val="55466588"/>
    <w:rsid w:val="555717D6"/>
    <w:rsid w:val="556F7BA0"/>
    <w:rsid w:val="55983288"/>
    <w:rsid w:val="55C36FF5"/>
    <w:rsid w:val="55CB75B4"/>
    <w:rsid w:val="55E12BE9"/>
    <w:rsid w:val="56402AB6"/>
    <w:rsid w:val="56E04EE6"/>
    <w:rsid w:val="578A4C4B"/>
    <w:rsid w:val="57A44166"/>
    <w:rsid w:val="57CC79AB"/>
    <w:rsid w:val="57E25141"/>
    <w:rsid w:val="5825758A"/>
    <w:rsid w:val="582726A1"/>
    <w:rsid w:val="5828427C"/>
    <w:rsid w:val="582C6290"/>
    <w:rsid w:val="58621B57"/>
    <w:rsid w:val="58D55A18"/>
    <w:rsid w:val="58DD10F5"/>
    <w:rsid w:val="58F47B24"/>
    <w:rsid w:val="591470C9"/>
    <w:rsid w:val="593D4AC8"/>
    <w:rsid w:val="596A7545"/>
    <w:rsid w:val="59853EF8"/>
    <w:rsid w:val="599B50F5"/>
    <w:rsid w:val="59A56EA7"/>
    <w:rsid w:val="59B14918"/>
    <w:rsid w:val="59B469F6"/>
    <w:rsid w:val="59C22E50"/>
    <w:rsid w:val="59CC52AE"/>
    <w:rsid w:val="5AC73504"/>
    <w:rsid w:val="5ADA1FE6"/>
    <w:rsid w:val="5B2555BE"/>
    <w:rsid w:val="5BA109BC"/>
    <w:rsid w:val="5C041C1F"/>
    <w:rsid w:val="5C1D572C"/>
    <w:rsid w:val="5C575AC7"/>
    <w:rsid w:val="5C86208C"/>
    <w:rsid w:val="5CA53E91"/>
    <w:rsid w:val="5D336228"/>
    <w:rsid w:val="5D525E46"/>
    <w:rsid w:val="5D724D79"/>
    <w:rsid w:val="5D9201D7"/>
    <w:rsid w:val="5D977EAC"/>
    <w:rsid w:val="5DA93817"/>
    <w:rsid w:val="5DB8030D"/>
    <w:rsid w:val="5DB94057"/>
    <w:rsid w:val="5DC8681D"/>
    <w:rsid w:val="5DD961EC"/>
    <w:rsid w:val="5DE44ECD"/>
    <w:rsid w:val="5E072D15"/>
    <w:rsid w:val="5E2A4C99"/>
    <w:rsid w:val="5E720AE7"/>
    <w:rsid w:val="5E9409AB"/>
    <w:rsid w:val="5EC7073A"/>
    <w:rsid w:val="5EFE3244"/>
    <w:rsid w:val="5F24322A"/>
    <w:rsid w:val="5F531637"/>
    <w:rsid w:val="5FA50A6E"/>
    <w:rsid w:val="5FBA6BA5"/>
    <w:rsid w:val="5FC9291F"/>
    <w:rsid w:val="600647A6"/>
    <w:rsid w:val="600B799B"/>
    <w:rsid w:val="601F5358"/>
    <w:rsid w:val="60282B57"/>
    <w:rsid w:val="604413FB"/>
    <w:rsid w:val="60721227"/>
    <w:rsid w:val="60E81DCE"/>
    <w:rsid w:val="61386BD7"/>
    <w:rsid w:val="61616C24"/>
    <w:rsid w:val="61691E79"/>
    <w:rsid w:val="619955BF"/>
    <w:rsid w:val="61C050D1"/>
    <w:rsid w:val="61F74F7D"/>
    <w:rsid w:val="620B0430"/>
    <w:rsid w:val="62617F2E"/>
    <w:rsid w:val="62B571A4"/>
    <w:rsid w:val="62CE653B"/>
    <w:rsid w:val="62D7167D"/>
    <w:rsid w:val="62EC6671"/>
    <w:rsid w:val="62F777BC"/>
    <w:rsid w:val="630500F4"/>
    <w:rsid w:val="631E34C1"/>
    <w:rsid w:val="632C64AF"/>
    <w:rsid w:val="638549FE"/>
    <w:rsid w:val="638A57D4"/>
    <w:rsid w:val="63B03658"/>
    <w:rsid w:val="63C74CF9"/>
    <w:rsid w:val="63D615E2"/>
    <w:rsid w:val="63E14DD2"/>
    <w:rsid w:val="64361EE4"/>
    <w:rsid w:val="64534F2D"/>
    <w:rsid w:val="64B559C9"/>
    <w:rsid w:val="64BE2CC7"/>
    <w:rsid w:val="64D22387"/>
    <w:rsid w:val="64E60BF8"/>
    <w:rsid w:val="65481FB2"/>
    <w:rsid w:val="65501B81"/>
    <w:rsid w:val="65614F85"/>
    <w:rsid w:val="6561686F"/>
    <w:rsid w:val="657D3B81"/>
    <w:rsid w:val="6585739D"/>
    <w:rsid w:val="65D35FAD"/>
    <w:rsid w:val="65F362B8"/>
    <w:rsid w:val="65F719C0"/>
    <w:rsid w:val="65FC054C"/>
    <w:rsid w:val="6671357A"/>
    <w:rsid w:val="66834016"/>
    <w:rsid w:val="66846F11"/>
    <w:rsid w:val="66911D59"/>
    <w:rsid w:val="66B6356E"/>
    <w:rsid w:val="66C739CD"/>
    <w:rsid w:val="66F14791"/>
    <w:rsid w:val="67010066"/>
    <w:rsid w:val="675D60DF"/>
    <w:rsid w:val="676944DC"/>
    <w:rsid w:val="6795253B"/>
    <w:rsid w:val="67BA0661"/>
    <w:rsid w:val="67DA1E8F"/>
    <w:rsid w:val="687F015B"/>
    <w:rsid w:val="68914649"/>
    <w:rsid w:val="689504C1"/>
    <w:rsid w:val="6912299F"/>
    <w:rsid w:val="692E63EF"/>
    <w:rsid w:val="694E32B1"/>
    <w:rsid w:val="69617DD1"/>
    <w:rsid w:val="69842CB6"/>
    <w:rsid w:val="69A17ABB"/>
    <w:rsid w:val="69EB2348"/>
    <w:rsid w:val="6A184540"/>
    <w:rsid w:val="6A334ED5"/>
    <w:rsid w:val="6A843977"/>
    <w:rsid w:val="6A971C2E"/>
    <w:rsid w:val="6A975B41"/>
    <w:rsid w:val="6AE663EC"/>
    <w:rsid w:val="6B297338"/>
    <w:rsid w:val="6B916358"/>
    <w:rsid w:val="6B9958E1"/>
    <w:rsid w:val="6BB32772"/>
    <w:rsid w:val="6BD36276"/>
    <w:rsid w:val="6BFF7E7B"/>
    <w:rsid w:val="6C186A79"/>
    <w:rsid w:val="6C2E6E78"/>
    <w:rsid w:val="6C472EBA"/>
    <w:rsid w:val="6C5871D7"/>
    <w:rsid w:val="6C5C13B0"/>
    <w:rsid w:val="6CD05853"/>
    <w:rsid w:val="6D027FB3"/>
    <w:rsid w:val="6D2D5BE9"/>
    <w:rsid w:val="6D7614B9"/>
    <w:rsid w:val="6DAD526B"/>
    <w:rsid w:val="6DF96B04"/>
    <w:rsid w:val="6E64514C"/>
    <w:rsid w:val="6E6B10E2"/>
    <w:rsid w:val="6EB532F4"/>
    <w:rsid w:val="6EBD3D33"/>
    <w:rsid w:val="6EDF4328"/>
    <w:rsid w:val="6F35023E"/>
    <w:rsid w:val="6F502086"/>
    <w:rsid w:val="6F7174D4"/>
    <w:rsid w:val="70010665"/>
    <w:rsid w:val="70DB1830"/>
    <w:rsid w:val="70DD0251"/>
    <w:rsid w:val="70E14113"/>
    <w:rsid w:val="70E433CD"/>
    <w:rsid w:val="71211F2C"/>
    <w:rsid w:val="713742B6"/>
    <w:rsid w:val="714E6086"/>
    <w:rsid w:val="71532635"/>
    <w:rsid w:val="716A5681"/>
    <w:rsid w:val="71744751"/>
    <w:rsid w:val="717778ED"/>
    <w:rsid w:val="719630B2"/>
    <w:rsid w:val="71AA2015"/>
    <w:rsid w:val="71F81470"/>
    <w:rsid w:val="721E571E"/>
    <w:rsid w:val="72274119"/>
    <w:rsid w:val="723616EC"/>
    <w:rsid w:val="72370A4F"/>
    <w:rsid w:val="723A510C"/>
    <w:rsid w:val="7249179C"/>
    <w:rsid w:val="725E258D"/>
    <w:rsid w:val="72675AE2"/>
    <w:rsid w:val="72936804"/>
    <w:rsid w:val="72A22648"/>
    <w:rsid w:val="72C3049D"/>
    <w:rsid w:val="72CA0C9A"/>
    <w:rsid w:val="72E34B1D"/>
    <w:rsid w:val="73117D7E"/>
    <w:rsid w:val="734A18DD"/>
    <w:rsid w:val="73B423BB"/>
    <w:rsid w:val="74C8164B"/>
    <w:rsid w:val="75383588"/>
    <w:rsid w:val="75AE7D3B"/>
    <w:rsid w:val="76136B0F"/>
    <w:rsid w:val="761D53B8"/>
    <w:rsid w:val="765E4570"/>
    <w:rsid w:val="7679396C"/>
    <w:rsid w:val="7689573E"/>
    <w:rsid w:val="76950A02"/>
    <w:rsid w:val="76982F89"/>
    <w:rsid w:val="76B61368"/>
    <w:rsid w:val="76D92C23"/>
    <w:rsid w:val="76ED1F8F"/>
    <w:rsid w:val="770B452C"/>
    <w:rsid w:val="770E7606"/>
    <w:rsid w:val="771C5855"/>
    <w:rsid w:val="776B3F01"/>
    <w:rsid w:val="777234E1"/>
    <w:rsid w:val="777724FA"/>
    <w:rsid w:val="77864660"/>
    <w:rsid w:val="77AD62C7"/>
    <w:rsid w:val="77B47F8F"/>
    <w:rsid w:val="77DE662D"/>
    <w:rsid w:val="78281DF2"/>
    <w:rsid w:val="785E5813"/>
    <w:rsid w:val="788430C7"/>
    <w:rsid w:val="78E0531C"/>
    <w:rsid w:val="7903038D"/>
    <w:rsid w:val="79982FA7"/>
    <w:rsid w:val="7A493F90"/>
    <w:rsid w:val="7A595F13"/>
    <w:rsid w:val="7A6843C0"/>
    <w:rsid w:val="7A8B6668"/>
    <w:rsid w:val="7AA60F2B"/>
    <w:rsid w:val="7ACF6781"/>
    <w:rsid w:val="7AF718B0"/>
    <w:rsid w:val="7B167D70"/>
    <w:rsid w:val="7B2B5567"/>
    <w:rsid w:val="7B322AA0"/>
    <w:rsid w:val="7B724E2D"/>
    <w:rsid w:val="7B881B24"/>
    <w:rsid w:val="7BC613F9"/>
    <w:rsid w:val="7C7A4BE6"/>
    <w:rsid w:val="7CCE7E97"/>
    <w:rsid w:val="7D2F6E7D"/>
    <w:rsid w:val="7D4B6DD9"/>
    <w:rsid w:val="7D9042E4"/>
    <w:rsid w:val="7DB02AE9"/>
    <w:rsid w:val="7DF73679"/>
    <w:rsid w:val="7E2748F9"/>
    <w:rsid w:val="7E433A7E"/>
    <w:rsid w:val="7E6B6EDC"/>
    <w:rsid w:val="7EA974FE"/>
    <w:rsid w:val="7ED44A81"/>
    <w:rsid w:val="7F0E48E6"/>
    <w:rsid w:val="7F2C0004"/>
    <w:rsid w:val="7F341C1F"/>
    <w:rsid w:val="7F4475EB"/>
    <w:rsid w:val="7F756CC9"/>
    <w:rsid w:val="7F9D411A"/>
    <w:rsid w:val="7FE0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qFormat/>
    <w:uiPriority w:val="0"/>
    <w:pPr>
      <w:jc w:val="left"/>
    </w:pPr>
  </w:style>
  <w:style w:type="paragraph" w:styleId="7">
    <w:name w:val="Body Text"/>
    <w:basedOn w:val="1"/>
    <w:qFormat/>
    <w:uiPriority w:val="1"/>
    <w:rPr>
      <w:rFonts w:ascii="仿宋" w:hAnsi="仿宋" w:eastAsia="仿宋" w:cs="仿宋"/>
      <w:sz w:val="32"/>
      <w:szCs w:val="32"/>
      <w:lang w:val="zh-CN" w:eastAsia="zh-CN" w:bidi="zh-CN"/>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able of figures"/>
    <w:basedOn w:val="1"/>
    <w:next w:val="1"/>
    <w:qFormat/>
    <w:uiPriority w:val="0"/>
    <w:pPr>
      <w:ind w:leftChars="200" w:hanging="200" w:hangingChars="200"/>
    </w:pPr>
  </w:style>
  <w:style w:type="paragraph" w:styleId="14">
    <w:name w:val="toc 2"/>
    <w:basedOn w:val="1"/>
    <w:next w:val="1"/>
    <w:qFormat/>
    <w:uiPriority w:val="0"/>
    <w:pPr>
      <w:ind w:left="420" w:leftChars="200"/>
    </w:pPr>
  </w:style>
  <w:style w:type="character" w:styleId="17">
    <w:name w:val="footnote reference"/>
    <w:basedOn w:val="16"/>
    <w:qFormat/>
    <w:uiPriority w:val="0"/>
    <w:rPr>
      <w:vertAlign w:val="superscript"/>
    </w:rPr>
  </w:style>
  <w:style w:type="paragraph" w:customStyle="1" w:styleId="18">
    <w:name w:val="Table Paragraph"/>
    <w:basedOn w:val="1"/>
    <w:qFormat/>
    <w:uiPriority w:val="1"/>
    <w:pPr>
      <w:spacing w:before="129"/>
      <w:jc w:val="center"/>
    </w:pPr>
    <w:rPr>
      <w:rFonts w:ascii="楷体" w:hAnsi="楷体" w:eastAsia="楷体" w:cs="楷体"/>
      <w:lang w:val="zh-CN" w:eastAsia="zh-CN" w:bidi="zh-CN"/>
    </w:rPr>
  </w:style>
  <w:style w:type="table" w:customStyle="1" w:styleId="19">
    <w:name w:val="中等深浅底纹 1 - 强调文字颜色 11"/>
    <w:basedOn w:val="15"/>
    <w:qFormat/>
    <w:uiPriority w:val="63"/>
    <w:rPr>
      <w:rFonts w:asciiTheme="minorHAnsi" w:hAnsiTheme="minorHAnsi" w:eastAsiaTheme="minorEastAsia" w:cstheme="minorBidi"/>
      <w:kern w:val="2"/>
      <w:sz w:val="21"/>
      <w:szCs w:val="22"/>
    </w:rPr>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6E6F4" w:themeFill="accent1" w:themeFillTint="3F"/>
      </w:tcPr>
    </w:tblStylePr>
    <w:tblStylePr w:type="band1Horz">
      <w:tcPr>
        <w:tcBorders>
          <w:insideH w:val="nil"/>
          <w:insideV w:val="nil"/>
        </w:tcBorders>
        <w:shd w:val="clear" w:color="auto" w:fill="D6E6F4" w:themeFill="accent1" w:themeFillTint="3F"/>
      </w:tcPr>
    </w:tblStylePr>
    <w:tblStylePr w:type="band2Horz">
      <w:tcPr>
        <w:tcBorders>
          <w:insideH w:val="nil"/>
          <w:insideV w:val="nil"/>
        </w:tcBorders>
      </w:tcPr>
    </w:tblStylePr>
  </w:style>
  <w:style w:type="character" w:customStyle="1" w:styleId="20">
    <w:name w:val="font11"/>
    <w:basedOn w:val="16"/>
    <w:qFormat/>
    <w:uiPriority w:val="0"/>
    <w:rPr>
      <w:rFonts w:hint="eastAsia" w:ascii="微软雅黑" w:hAnsi="微软雅黑" w:eastAsia="微软雅黑" w:cs="微软雅黑"/>
      <w:b/>
      <w:bCs/>
      <w:color w:val="FFFFFF"/>
      <w:sz w:val="22"/>
      <w:szCs w:val="22"/>
      <w:u w:val="none"/>
    </w:rPr>
  </w:style>
  <w:style w:type="paragraph" w:customStyle="1" w:styleId="21">
    <w:name w:val="图n"/>
    <w:basedOn w:val="13"/>
    <w:qFormat/>
    <w:uiPriority w:val="0"/>
    <w:pPr>
      <w:ind w:leftChars="0"/>
      <w:jc w:val="center"/>
    </w:pPr>
    <w:rPr>
      <w:rFonts w:ascii="Times New Roman" w:hAnsi="Times New Roman" w:eastAsia="楷体"/>
      <w:b/>
      <w:sz w:val="28"/>
    </w:rPr>
  </w:style>
  <w:style w:type="paragraph" w:customStyle="1" w:styleId="22">
    <w:name w:val="一级标题一、"/>
    <w:basedOn w:val="1"/>
    <w:next w:val="1"/>
    <w:qFormat/>
    <w:uiPriority w:val="0"/>
    <w:pPr>
      <w:widowControl/>
      <w:numPr>
        <w:ilvl w:val="0"/>
        <w:numId w:val="1"/>
      </w:numPr>
      <w:tabs>
        <w:tab w:val="left" w:pos="0"/>
        <w:tab w:val="left" w:pos="284"/>
        <w:tab w:val="left" w:pos="1276"/>
        <w:tab w:val="left" w:pos="1418"/>
      </w:tabs>
      <w:outlineLvl w:val="1"/>
    </w:pPr>
    <w:rPr>
      <w:rFonts w:ascii="Arial" w:hAnsi="Tahoma" w:eastAsia="黑体" w:cs="Arial"/>
      <w:bCs/>
      <w:sz w:val="32"/>
      <w:szCs w:val="32"/>
    </w:rPr>
  </w:style>
  <w:style w:type="paragraph" w:customStyle="1" w:styleId="23">
    <w:name w:val="b正文"/>
    <w:basedOn w:val="1"/>
    <w:qFormat/>
    <w:uiPriority w:val="0"/>
    <w:pPr>
      <w:ind w:firstLine="640" w:firstLineChars="200"/>
    </w:pPr>
    <w:rPr>
      <w:rFonts w:ascii="仿宋" w:hAnsi="仿宋"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footer" Target="footer2.xml"/><Relationship Id="rId69" Type="http://schemas.openxmlformats.org/officeDocument/2006/relationships/customXml" Target="../customXml/item1.xml"/><Relationship Id="rId68" Type="http://schemas.openxmlformats.org/officeDocument/2006/relationships/chart" Target="charts/chart59.xml"/><Relationship Id="rId67" Type="http://schemas.openxmlformats.org/officeDocument/2006/relationships/chart" Target="charts/chart58.xml"/><Relationship Id="rId66" Type="http://schemas.openxmlformats.org/officeDocument/2006/relationships/chart" Target="charts/chart57.xml"/><Relationship Id="rId65" Type="http://schemas.openxmlformats.org/officeDocument/2006/relationships/chart" Target="charts/chart56.xml"/><Relationship Id="rId64" Type="http://schemas.openxmlformats.org/officeDocument/2006/relationships/chart" Target="charts/chart55.xml"/><Relationship Id="rId63" Type="http://schemas.openxmlformats.org/officeDocument/2006/relationships/chart" Target="charts/chart54.xml"/><Relationship Id="rId62" Type="http://schemas.openxmlformats.org/officeDocument/2006/relationships/chart" Target="charts/chart53.xml"/><Relationship Id="rId61" Type="http://schemas.openxmlformats.org/officeDocument/2006/relationships/chart" Target="charts/chart52.xml"/><Relationship Id="rId60" Type="http://schemas.openxmlformats.org/officeDocument/2006/relationships/chart" Target="charts/chart51.xml"/><Relationship Id="rId6" Type="http://schemas.openxmlformats.org/officeDocument/2006/relationships/footer" Target="footer1.xml"/><Relationship Id="rId59" Type="http://schemas.openxmlformats.org/officeDocument/2006/relationships/chart" Target="charts/chart50.xml"/><Relationship Id="rId58" Type="http://schemas.openxmlformats.org/officeDocument/2006/relationships/chart" Target="charts/chart49.xml"/><Relationship Id="rId57" Type="http://schemas.openxmlformats.org/officeDocument/2006/relationships/chart" Target="charts/chart48.xml"/><Relationship Id="rId56" Type="http://schemas.openxmlformats.org/officeDocument/2006/relationships/chart" Target="charts/chart47.xml"/><Relationship Id="rId55" Type="http://schemas.openxmlformats.org/officeDocument/2006/relationships/chart" Target="charts/chart46.xml"/><Relationship Id="rId54" Type="http://schemas.openxmlformats.org/officeDocument/2006/relationships/chart" Target="charts/chart45.xml"/><Relationship Id="rId53" Type="http://schemas.openxmlformats.org/officeDocument/2006/relationships/chart" Target="charts/chart44.xml"/><Relationship Id="rId52" Type="http://schemas.openxmlformats.org/officeDocument/2006/relationships/chart" Target="charts/chart43.xml"/><Relationship Id="rId51" Type="http://schemas.openxmlformats.org/officeDocument/2006/relationships/chart" Target="charts/chart42.xml"/><Relationship Id="rId50" Type="http://schemas.openxmlformats.org/officeDocument/2006/relationships/chart" Target="charts/chart41.xml"/><Relationship Id="rId5" Type="http://schemas.openxmlformats.org/officeDocument/2006/relationships/header" Target="header1.xml"/><Relationship Id="rId49" Type="http://schemas.openxmlformats.org/officeDocument/2006/relationships/chart" Target="charts/chart40.xml"/><Relationship Id="rId48" Type="http://schemas.openxmlformats.org/officeDocument/2006/relationships/chart" Target="charts/chart39.xml"/><Relationship Id="rId47" Type="http://schemas.openxmlformats.org/officeDocument/2006/relationships/chart" Target="charts/chart38.xml"/><Relationship Id="rId46" Type="http://schemas.openxmlformats.org/officeDocument/2006/relationships/chart" Target="charts/chart37.xml"/><Relationship Id="rId45" Type="http://schemas.openxmlformats.org/officeDocument/2006/relationships/chart" Target="charts/chart36.xml"/><Relationship Id="rId44" Type="http://schemas.openxmlformats.org/officeDocument/2006/relationships/chart" Target="charts/chart35.xml"/><Relationship Id="rId43" Type="http://schemas.openxmlformats.org/officeDocument/2006/relationships/chart" Target="charts/chart34.xml"/><Relationship Id="rId42" Type="http://schemas.openxmlformats.org/officeDocument/2006/relationships/chart" Target="charts/chart33.xml"/><Relationship Id="rId41" Type="http://schemas.openxmlformats.org/officeDocument/2006/relationships/chart" Target="charts/chart32.xml"/><Relationship Id="rId40" Type="http://schemas.openxmlformats.org/officeDocument/2006/relationships/chart" Target="charts/chart31.xml"/><Relationship Id="rId4" Type="http://schemas.openxmlformats.org/officeDocument/2006/relationships/endnotes" Target="endnotes.xml"/><Relationship Id="rId39" Type="http://schemas.openxmlformats.org/officeDocument/2006/relationships/chart" Target="charts/chart30.xml"/><Relationship Id="rId38" Type="http://schemas.openxmlformats.org/officeDocument/2006/relationships/chart" Target="charts/chart29.xml"/><Relationship Id="rId37" Type="http://schemas.openxmlformats.org/officeDocument/2006/relationships/chart" Target="charts/chart28.xml"/><Relationship Id="rId36" Type="http://schemas.openxmlformats.org/officeDocument/2006/relationships/chart" Target="charts/chart27.xml"/><Relationship Id="rId35" Type="http://schemas.openxmlformats.org/officeDocument/2006/relationships/chart" Target="charts/chart26.xml"/><Relationship Id="rId34" Type="http://schemas.openxmlformats.org/officeDocument/2006/relationships/chart" Target="charts/chart25.xml"/><Relationship Id="rId33" Type="http://schemas.openxmlformats.org/officeDocument/2006/relationships/chart" Target="charts/chart24.xml"/><Relationship Id="rId32" Type="http://schemas.openxmlformats.org/officeDocument/2006/relationships/chart" Target="charts/chart23.xml"/><Relationship Id="rId31" Type="http://schemas.openxmlformats.org/officeDocument/2006/relationships/chart" Target="charts/chart22.xml"/><Relationship Id="rId30" Type="http://schemas.openxmlformats.org/officeDocument/2006/relationships/chart" Target="charts/chart21.xml"/><Relationship Id="rId3" Type="http://schemas.openxmlformats.org/officeDocument/2006/relationships/footnotes" Target="footnotes.xml"/><Relationship Id="rId29" Type="http://schemas.openxmlformats.org/officeDocument/2006/relationships/chart" Target="charts/chart20.xml"/><Relationship Id="rId28" Type="http://schemas.openxmlformats.org/officeDocument/2006/relationships/chart" Target="charts/chart19.xml"/><Relationship Id="rId27" Type="http://schemas.openxmlformats.org/officeDocument/2006/relationships/chart" Target="charts/chart18.xml"/><Relationship Id="rId26" Type="http://schemas.openxmlformats.org/officeDocument/2006/relationships/chart" Target="charts/chart17.xml"/><Relationship Id="rId25" Type="http://schemas.openxmlformats.org/officeDocument/2006/relationships/chart" Target="charts/chart16.xml"/><Relationship Id="rId24" Type="http://schemas.openxmlformats.org/officeDocument/2006/relationships/chart" Target="charts/chart15.xml"/><Relationship Id="rId23" Type="http://schemas.openxmlformats.org/officeDocument/2006/relationships/chart" Target="charts/chart14.xml"/><Relationship Id="rId22" Type="http://schemas.openxmlformats.org/officeDocument/2006/relationships/chart" Target="charts/chart13.xml"/><Relationship Id="rId21" Type="http://schemas.openxmlformats.org/officeDocument/2006/relationships/chart" Target="charts/chart12.xml"/><Relationship Id="rId20" Type="http://schemas.openxmlformats.org/officeDocument/2006/relationships/chart" Target="charts/chart11.xml"/><Relationship Id="rId2" Type="http://schemas.openxmlformats.org/officeDocument/2006/relationships/settings" Target="settings.xml"/><Relationship Id="rId19" Type="http://schemas.openxmlformats.org/officeDocument/2006/relationships/chart" Target="charts/chart10.xml"/><Relationship Id="rId18" Type="http://schemas.openxmlformats.org/officeDocument/2006/relationships/chart" Target="charts/chart9.xml"/><Relationship Id="rId17" Type="http://schemas.openxmlformats.org/officeDocument/2006/relationships/chart" Target="charts/chart8.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MacBook%20pro\Desktop\&#23433;&#38451;&#24188;&#24072;\&#25253;&#34920;1220.xls"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MacBook%20pro\Desktop\&#23433;&#38451;&#24188;&#24072;\&#25253;&#34920;1220.xls"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MacBook%20pro\Desktop\&#23433;&#38451;&#24188;&#24072;\&#25253;&#34920;1220.xls"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MacBook%20pro\Desktop\&#23433;&#38451;&#24188;&#24072;\&#25253;&#34920;1220.xls"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MacBook%20pro\Desktop\&#23433;&#38451;&#24188;&#24072;\&#25253;&#34920;1220.xls"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MacBook%20pro\Desktop\&#23433;&#38451;&#24188;&#24072;\&#25253;&#34920;1220.xls"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Users\MacBook%20pro\Desktop\&#23433;&#38451;&#24188;&#24072;\&#25253;&#34920;1220.xls"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C:\Users\MacBook%20pro\Desktop\&#23433;&#38451;&#24188;&#24072;\&#25253;&#34920;1220.xls"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acBook%20pro\Desktop\&#23433;&#38451;&#24188;&#24072;\&#25253;&#34920;1220.xls"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MacBook%20pro\Desktop\&#23433;&#38451;&#24188;&#24072;\&#25253;&#34920;1220.xls"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C:\Users\MacBook%20pro\Desktop\&#23433;&#38451;&#24188;&#24072;\&#25253;&#34920;12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MacBook%20pro\Desktop\&#23433;&#38451;&#24188;&#24072;\&#25253;&#34920;1220.xls"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49.xml"/><Relationship Id="rId2" Type="http://schemas.microsoft.com/office/2011/relationships/chartStyle" Target="style49.xml"/><Relationship Id="rId1" Type="http://schemas.openxmlformats.org/officeDocument/2006/relationships/oleObject" Target="file:///C:\Users\MacBook%20pro\Desktop\&#23433;&#38451;&#24188;&#24072;\&#25253;&#34920;1220.xls"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38.xml"/><Relationship Id="rId2" Type="http://schemas.microsoft.com/office/2011/relationships/chartStyle" Target="style38.xml"/><Relationship Id="rId1" Type="http://schemas.openxmlformats.org/officeDocument/2006/relationships/oleObject" Target="file:///C:\Users\MacBook%20pro\Desktop\&#23433;&#38451;&#24188;&#24072;\&#25253;&#34920;1220.xls"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43.xml"/><Relationship Id="rId2" Type="http://schemas.microsoft.com/office/2011/relationships/chartStyle" Target="style43.xml"/><Relationship Id="rId1" Type="http://schemas.openxmlformats.org/officeDocument/2006/relationships/oleObject" Target="file:///C:\Users\MacBook%20pro\Desktop\&#23433;&#38451;&#24188;&#24072;\&#25253;&#34920;1220.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2022&#24180;&#24037;&#20316;\2022&#39640;&#26657;&#23601;&#19994;&#36136;&#37327;&#24180;&#25253;\&#23433;&#38451;&#24188;&#24072;\&#25253;&#34920;1220.xls" TargetMode="External"/></Relationships>
</file>

<file path=word/charts/_rels/chart24.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oleObject" Target="file:///C:\Users\MacBook%20pro\Desktop\&#23433;&#38451;&#24188;&#24072;\&#25253;&#34920;1220.xls" TargetMode="External"/></Relationships>
</file>

<file path=word/charts/_rels/chart25.xml.rels><?xml version="1.0" encoding="UTF-8" standalone="yes"?>
<Relationships xmlns="http://schemas.openxmlformats.org/package/2006/relationships"><Relationship Id="rId3" Type="http://schemas.microsoft.com/office/2011/relationships/chartColorStyle" Target="colors46.xml"/><Relationship Id="rId2" Type="http://schemas.microsoft.com/office/2011/relationships/chartStyle" Target="style46.xml"/><Relationship Id="rId1" Type="http://schemas.openxmlformats.org/officeDocument/2006/relationships/oleObject" Target="file:///C:\Users\MacBook%20pro\Desktop\&#23433;&#38451;&#24188;&#24072;\&#25253;&#34920;1220.xls" TargetMode="External"/></Relationships>
</file>

<file path=word/charts/_rels/chart26.xml.rels><?xml version="1.0" encoding="UTF-8" standalone="yes"?>
<Relationships xmlns="http://schemas.openxmlformats.org/package/2006/relationships"><Relationship Id="rId3" Type="http://schemas.microsoft.com/office/2011/relationships/chartColorStyle" Target="colors39.xml"/><Relationship Id="rId2" Type="http://schemas.microsoft.com/office/2011/relationships/chartStyle" Target="style39.xml"/><Relationship Id="rId1" Type="http://schemas.openxmlformats.org/officeDocument/2006/relationships/oleObject" Target="file:///C:\Users\MacBook%20pro\Desktop\&#23433;&#38451;&#24188;&#24072;\Report.xlsx" TargetMode="External"/></Relationships>
</file>

<file path=word/charts/_rels/chart27.xml.rels><?xml version="1.0" encoding="UTF-8" standalone="yes"?>
<Relationships xmlns="http://schemas.openxmlformats.org/package/2006/relationships"><Relationship Id="rId3" Type="http://schemas.microsoft.com/office/2011/relationships/chartColorStyle" Target="colors40.xml"/><Relationship Id="rId2" Type="http://schemas.microsoft.com/office/2011/relationships/chartStyle" Target="style40.xml"/><Relationship Id="rId1" Type="http://schemas.openxmlformats.org/officeDocument/2006/relationships/oleObject" Target="file:///C:\Users\MacBook%20pro\Desktop\&#23433;&#38451;&#24188;&#24072;\&#25253;&#34920;1220.xls" TargetMode="External"/></Relationships>
</file>

<file path=word/charts/_rels/chart28.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oleObject" Target="file:///C:\Users\MacBook%20pro\Desktop\&#23433;&#38451;&#24188;&#24072;\Report.xlsx" TargetMode="External"/></Relationships>
</file>

<file path=word/charts/_rels/chart29.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C:\Users\MacBook%20pro\Desktop\&#23433;&#38451;&#24188;&#24072;\&#25253;&#34920;12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MacBook%20pro\Desktop\&#23433;&#38451;&#24188;&#24072;\&#25253;&#34920;1220.xls" TargetMode="External"/></Relationships>
</file>

<file path=word/charts/_rels/chart30.xml.rels><?xml version="1.0" encoding="UTF-8" standalone="yes"?>
<Relationships xmlns="http://schemas.openxmlformats.org/package/2006/relationships"><Relationship Id="rId3" Type="http://schemas.microsoft.com/office/2011/relationships/chartColorStyle" Target="colors44.xml"/><Relationship Id="rId2" Type="http://schemas.microsoft.com/office/2011/relationships/chartStyle" Target="style44.xml"/><Relationship Id="rId1" Type="http://schemas.openxmlformats.org/officeDocument/2006/relationships/oleObject" Target="file:///C:\Users\MacBook%20pro\Desktop\&#23433;&#38451;&#24188;&#24072;\&#25253;&#34920;1220.xls" TargetMode="External"/></Relationships>
</file>

<file path=word/charts/_rels/chart31.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oleObject" Target="file:///C:\Users\MacBook%20pro\Desktop\&#23433;&#38451;&#24188;&#24072;\Report1.xlsx" TargetMode="External"/></Relationships>
</file>

<file path=word/charts/_rels/chart32.xml.rels><?xml version="1.0" encoding="UTF-8" standalone="yes"?>
<Relationships xmlns="http://schemas.openxmlformats.org/package/2006/relationships"><Relationship Id="rId3" Type="http://schemas.microsoft.com/office/2011/relationships/chartColorStyle" Target="colors45.xml"/><Relationship Id="rId2" Type="http://schemas.microsoft.com/office/2011/relationships/chartStyle" Target="style45.xml"/><Relationship Id="rId1" Type="http://schemas.openxmlformats.org/officeDocument/2006/relationships/oleObject" Target="file:///C:\Users\MacBook%20pro\Desktop\&#23433;&#38451;&#24188;&#24072;\&#25253;&#34920;1220.xls" TargetMode="External"/></Relationships>
</file>

<file path=word/charts/_rels/chart33.xml.rels><?xml version="1.0" encoding="UTF-8" standalone="yes"?>
<Relationships xmlns="http://schemas.openxmlformats.org/package/2006/relationships"><Relationship Id="rId3" Type="http://schemas.microsoft.com/office/2011/relationships/chartColorStyle" Target="colors33.xml"/><Relationship Id="rId2" Type="http://schemas.microsoft.com/office/2011/relationships/chartStyle" Target="style33.xml"/><Relationship Id="rId1" Type="http://schemas.openxmlformats.org/officeDocument/2006/relationships/oleObject" Target="file:///C:\Users\MacBook%20pro\Desktop\&#23433;&#38451;&#24188;&#24072;\Report1.xlsx" TargetMode="External"/></Relationships>
</file>

<file path=word/charts/_rels/chart34.xml.rels><?xml version="1.0" encoding="UTF-8" standalone="yes"?>
<Relationships xmlns="http://schemas.openxmlformats.org/package/2006/relationships"><Relationship Id="rId3" Type="http://schemas.microsoft.com/office/2011/relationships/chartColorStyle" Target="colors47.xml"/><Relationship Id="rId2" Type="http://schemas.microsoft.com/office/2011/relationships/chartStyle" Target="style47.xml"/><Relationship Id="rId1" Type="http://schemas.openxmlformats.org/officeDocument/2006/relationships/oleObject" Target="file:///C:\Users\MacBook%20pro\Desktop\&#23433;&#38451;&#24188;&#24072;\&#25253;&#34920;1220.xls" TargetMode="External"/></Relationships>
</file>

<file path=word/charts/_rels/chart35.xml.rels><?xml version="1.0" encoding="UTF-8" standalone="yes"?>
<Relationships xmlns="http://schemas.openxmlformats.org/package/2006/relationships"><Relationship Id="rId3" Type="http://schemas.microsoft.com/office/2011/relationships/chartColorStyle" Target="colors48.xml"/><Relationship Id="rId2" Type="http://schemas.microsoft.com/office/2011/relationships/chartStyle" Target="style48.xml"/><Relationship Id="rId1" Type="http://schemas.openxmlformats.org/officeDocument/2006/relationships/oleObject" Target="file:///C:\Users\MacBook%20pro\Desktop\&#23433;&#38451;&#24188;&#24072;\&#25253;&#34920;1220.xls" TargetMode="External"/></Relationships>
</file>

<file path=word/charts/_rels/chart36.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oleObject" Target="file:///C:\Users\MacBook%20pro\Desktop\&#23433;&#38451;&#24188;&#24072;\&#25253;&#34920;1220.xls" TargetMode="External"/></Relationships>
</file>

<file path=word/charts/_rels/chart37.xml.rels><?xml version="1.0" encoding="UTF-8" standalone="yes"?>
<Relationships xmlns="http://schemas.openxmlformats.org/package/2006/relationships"><Relationship Id="rId3" Type="http://schemas.microsoft.com/office/2011/relationships/chartColorStyle" Target="colors37.xml"/><Relationship Id="rId2" Type="http://schemas.microsoft.com/office/2011/relationships/chartStyle" Target="style37.xml"/><Relationship Id="rId1" Type="http://schemas.openxmlformats.org/officeDocument/2006/relationships/oleObject" Target="file:///C:\Users\MacBook%20pro\Desktop\&#23433;&#38451;&#24188;&#24072;\&#25253;&#34920;1220.xls" TargetMode="External"/></Relationships>
</file>

<file path=word/charts/_rels/chart38.xml.rels><?xml version="1.0" encoding="UTF-8" standalone="yes"?>
<Relationships xmlns="http://schemas.openxmlformats.org/package/2006/relationships"><Relationship Id="rId3" Type="http://schemas.microsoft.com/office/2011/relationships/chartColorStyle" Target="colors41.xml"/><Relationship Id="rId2" Type="http://schemas.microsoft.com/office/2011/relationships/chartStyle" Target="style41.xml"/><Relationship Id="rId1" Type="http://schemas.openxmlformats.org/officeDocument/2006/relationships/oleObject" Target="file:///C:\Users\MacBook%20pro\Desktop\&#23433;&#38451;&#24188;&#24072;\&#25253;&#34920;1220.xls" TargetMode="External"/></Relationships>
</file>

<file path=word/charts/_rels/chart39.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C:\Users\MacBook%20pro\Desktop\&#23433;&#38451;&#24188;&#24072;\&#25253;&#34920;12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MacBook%20pro\Desktop\&#23433;&#38451;&#24188;&#24072;\&#25253;&#34920;1220.xls" TargetMode="External"/></Relationships>
</file>

<file path=word/charts/_rels/chart40.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file:///C:\Users\MacBook%20pro\Desktop\&#23433;&#38451;&#24188;&#24072;\&#25253;&#34920;1220.xls" TargetMode="External"/></Relationships>
</file>

<file path=word/charts/_rels/chart41.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oleObject" Target="file:///C:\Users\MacBook%20pro\Desktop\&#23433;&#38451;&#24188;&#24072;\&#25253;&#34920;1220.xls" TargetMode="External"/></Relationships>
</file>

<file path=word/charts/_rels/chart42.xml.rels><?xml version="1.0" encoding="UTF-8" standalone="yes"?>
<Relationships xmlns="http://schemas.openxmlformats.org/package/2006/relationships"><Relationship Id="rId3" Type="http://schemas.microsoft.com/office/2011/relationships/chartColorStyle" Target="colors42.xml"/><Relationship Id="rId2" Type="http://schemas.microsoft.com/office/2011/relationships/chartStyle" Target="style42.xml"/><Relationship Id="rId1" Type="http://schemas.openxmlformats.org/officeDocument/2006/relationships/oleObject" Target="file:///C:\Users\MacBook%20pro\Desktop\&#23433;&#38451;&#24188;&#24072;\&#25253;&#34920;1220.xls" TargetMode="External"/></Relationships>
</file>

<file path=word/charts/_rels/chart43.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oleObject" Target="file:///C:\Users\MacBook%20pro\Desktop\&#23433;&#38451;&#24188;&#24072;\&#25253;&#34920;1220.xls" TargetMode="External"/></Relationships>
</file>

<file path=word/charts/_rels/chart44.xml.rels><?xml version="1.0" encoding="UTF-8" standalone="yes"?>
<Relationships xmlns="http://schemas.openxmlformats.org/package/2006/relationships"><Relationship Id="rId3" Type="http://schemas.microsoft.com/office/2011/relationships/chartColorStyle" Target="colors28.xml"/><Relationship Id="rId2" Type="http://schemas.microsoft.com/office/2011/relationships/chartStyle" Target="style28.xml"/><Relationship Id="rId1" Type="http://schemas.openxmlformats.org/officeDocument/2006/relationships/oleObject" Target="file:///C:\Users\MacBook%20pro\Desktop\&#23433;&#38451;&#24188;&#24072;\&#25253;&#34920;1220.xls" TargetMode="External"/></Relationships>
</file>

<file path=word/charts/_rels/chart45.xml.rels><?xml version="1.0" encoding="UTF-8" standalone="yes"?>
<Relationships xmlns="http://schemas.openxmlformats.org/package/2006/relationships"><Relationship Id="rId3" Type="http://schemas.microsoft.com/office/2011/relationships/chartColorStyle" Target="colors29.xml"/><Relationship Id="rId2" Type="http://schemas.microsoft.com/office/2011/relationships/chartStyle" Target="style29.xml"/><Relationship Id="rId1" Type="http://schemas.openxmlformats.org/officeDocument/2006/relationships/oleObject" Target="file:///C:\Users\MacBook%20pro\Desktop\&#23433;&#38451;&#24188;&#24072;\&#25253;&#34920;1220.xls" TargetMode="External"/></Relationships>
</file>

<file path=word/charts/_rels/chart46.xml.rels><?xml version="1.0" encoding="UTF-8" standalone="yes"?>
<Relationships xmlns="http://schemas.openxmlformats.org/package/2006/relationships"><Relationship Id="rId3" Type="http://schemas.microsoft.com/office/2011/relationships/chartColorStyle" Target="colors30.xml"/><Relationship Id="rId2" Type="http://schemas.microsoft.com/office/2011/relationships/chartStyle" Target="style30.xml"/><Relationship Id="rId1" Type="http://schemas.openxmlformats.org/officeDocument/2006/relationships/oleObject" Target="file:///C:\Users\MacBook%20pro\Desktop\&#23433;&#38451;&#24188;&#24072;\&#25253;&#34920;1220.xls" TargetMode="External"/></Relationships>
</file>

<file path=word/charts/_rels/chart47.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oleObject" Target="file:///C:\Users\MacBook%20pro\Desktop\&#23433;&#38451;&#24188;&#24072;\&#25253;&#34920;1220.xls" TargetMode="External"/></Relationships>
</file>

<file path=word/charts/_rels/chart48.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oleObject" Target="file:///C:\Users\MacBook%20pro\Desktop\&#23433;&#38451;&#24188;&#24072;\&#25253;&#34920;1220.xls" TargetMode="External"/></Relationships>
</file>

<file path=word/charts/_rels/chart49.xml.rels><?xml version="1.0" encoding="UTF-8" standalone="yes"?>
<Relationships xmlns="http://schemas.openxmlformats.org/package/2006/relationships"><Relationship Id="rId3" Type="http://schemas.microsoft.com/office/2011/relationships/chartColorStyle" Target="colors35.xml"/><Relationship Id="rId2" Type="http://schemas.microsoft.com/office/2011/relationships/chartStyle" Target="style35.xml"/><Relationship Id="rId1" Type="http://schemas.openxmlformats.org/officeDocument/2006/relationships/oleObject" Target="file:///D:\2022&#24180;&#24037;&#20316;\&#39640;&#26657;&#23601;&#19994;&#36136;&#37327;&#24180;&#25253;\&#23433;&#38451;&#24188;&#24072;\&#25253;&#34920;12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MacBook%20pro\Desktop\&#23433;&#38451;&#24188;&#24072;\&#25253;&#34920;1220.xls" TargetMode="External"/></Relationships>
</file>

<file path=word/charts/_rels/chart50.xml.rels><?xml version="1.0" encoding="UTF-8" standalone="yes"?>
<Relationships xmlns="http://schemas.openxmlformats.org/package/2006/relationships"><Relationship Id="rId3" Type="http://schemas.microsoft.com/office/2011/relationships/chartColorStyle" Target="colors36.xml"/><Relationship Id="rId2" Type="http://schemas.microsoft.com/office/2011/relationships/chartStyle" Target="style36.xml"/><Relationship Id="rId1" Type="http://schemas.openxmlformats.org/officeDocument/2006/relationships/oleObject" Target="file:///D:\2022&#24180;&#24037;&#20316;\&#39640;&#26657;&#23601;&#19994;&#36136;&#37327;&#24180;&#25253;\&#23433;&#38451;&#24188;&#24072;\&#25253;&#34920;1220.xls" TargetMode="External"/></Relationships>
</file>

<file path=word/charts/_rels/chart51.xml.rels><?xml version="1.0" encoding="UTF-8" standalone="yes"?>
<Relationships xmlns="http://schemas.openxmlformats.org/package/2006/relationships"><Relationship Id="rId3" Type="http://schemas.microsoft.com/office/2011/relationships/chartColorStyle" Target="colors50.xml"/><Relationship Id="rId2" Type="http://schemas.microsoft.com/office/2011/relationships/chartStyle" Target="style50.xml"/><Relationship Id="rId1" Type="http://schemas.openxmlformats.org/officeDocument/2006/relationships/oleObject" Target="file:///D:\2022&#24180;&#24037;&#20316;\2022&#39640;&#26657;&#23601;&#19994;&#36136;&#37327;&#24180;&#25253;\&#23433;&#38451;&#24188;&#24072;\&#25253;&#34920;1220.xls" TargetMode="External"/></Relationships>
</file>

<file path=word/charts/_rels/chart52.xml.rels><?xml version="1.0" encoding="UTF-8" standalone="yes"?>
<Relationships xmlns="http://schemas.openxmlformats.org/package/2006/relationships"><Relationship Id="rId3" Type="http://schemas.microsoft.com/office/2011/relationships/chartColorStyle" Target="colors51.xml"/><Relationship Id="rId2" Type="http://schemas.microsoft.com/office/2011/relationships/chartStyle" Target="style51.xml"/><Relationship Id="rId1" Type="http://schemas.openxmlformats.org/officeDocument/2006/relationships/oleObject" Target="file:///D:\2022&#24180;&#24037;&#20316;\2022&#39640;&#26657;&#23601;&#19994;&#36136;&#37327;&#24180;&#25253;\&#23433;&#38451;&#24188;&#24072;\&#25253;&#34920;1220.xls" TargetMode="External"/></Relationships>
</file>

<file path=word/charts/_rels/chart53.xml.rels><?xml version="1.0" encoding="UTF-8" standalone="yes"?>
<Relationships xmlns="http://schemas.openxmlformats.org/package/2006/relationships"><Relationship Id="rId3" Type="http://schemas.microsoft.com/office/2011/relationships/chartColorStyle" Target="colors52.xml"/><Relationship Id="rId2" Type="http://schemas.microsoft.com/office/2011/relationships/chartStyle" Target="style52.xml"/><Relationship Id="rId1" Type="http://schemas.openxmlformats.org/officeDocument/2006/relationships/oleObject" Target="file:///D:\2022&#24180;&#24037;&#20316;\2022&#39640;&#26657;&#23601;&#19994;&#36136;&#37327;&#24180;&#25253;\&#23433;&#38451;&#24188;&#24072;\&#25253;&#34920;1220.xls" TargetMode="External"/></Relationships>
</file>

<file path=word/charts/_rels/chart54.xml.rels><?xml version="1.0" encoding="UTF-8" standalone="yes"?>
<Relationships xmlns="http://schemas.openxmlformats.org/package/2006/relationships"><Relationship Id="rId3" Type="http://schemas.microsoft.com/office/2011/relationships/chartColorStyle" Target="colors53.xml"/><Relationship Id="rId2" Type="http://schemas.microsoft.com/office/2011/relationships/chartStyle" Target="style53.xml"/><Relationship Id="rId1" Type="http://schemas.openxmlformats.org/officeDocument/2006/relationships/oleObject" Target="file:///D:\2022&#24180;&#24037;&#20316;\2022&#39640;&#26657;&#23601;&#19994;&#36136;&#37327;&#24180;&#25253;\&#23433;&#38451;&#24188;&#24072;\&#25253;&#34920;1220.xls" TargetMode="External"/></Relationships>
</file>

<file path=word/charts/_rels/chart55.xml.rels><?xml version="1.0" encoding="UTF-8" standalone="yes"?>
<Relationships xmlns="http://schemas.openxmlformats.org/package/2006/relationships"><Relationship Id="rId3" Type="http://schemas.microsoft.com/office/2011/relationships/chartColorStyle" Target="colors58.xml"/><Relationship Id="rId2" Type="http://schemas.microsoft.com/office/2011/relationships/chartStyle" Target="style58.xml"/><Relationship Id="rId1" Type="http://schemas.openxmlformats.org/officeDocument/2006/relationships/oleObject" Target="file:///D:\2022&#24180;&#24037;&#20316;\2022&#39640;&#26657;&#23601;&#19994;&#36136;&#37327;&#24180;&#25253;\&#23433;&#38451;&#24188;&#24072;\&#25253;&#34920;1220.xls" TargetMode="External"/></Relationships>
</file>

<file path=word/charts/_rels/chart56.xml.rels><?xml version="1.0" encoding="UTF-8" standalone="yes"?>
<Relationships xmlns="http://schemas.openxmlformats.org/package/2006/relationships"><Relationship Id="rId3" Type="http://schemas.microsoft.com/office/2011/relationships/chartColorStyle" Target="colors55.xml"/><Relationship Id="rId2" Type="http://schemas.microsoft.com/office/2011/relationships/chartStyle" Target="style55.xml"/><Relationship Id="rId1" Type="http://schemas.openxmlformats.org/officeDocument/2006/relationships/oleObject" Target="file:///D:\2022&#24180;&#24037;&#20316;\2022&#39640;&#26657;&#23601;&#19994;&#36136;&#37327;&#24180;&#25253;\&#23433;&#38451;&#24188;&#24072;\&#25253;&#34920;1220.xls" TargetMode="External"/></Relationships>
</file>

<file path=word/charts/_rels/chart57.xml.rels><?xml version="1.0" encoding="UTF-8" standalone="yes"?>
<Relationships xmlns="http://schemas.openxmlformats.org/package/2006/relationships"><Relationship Id="rId3" Type="http://schemas.microsoft.com/office/2011/relationships/chartColorStyle" Target="colors54.xml"/><Relationship Id="rId2" Type="http://schemas.microsoft.com/office/2011/relationships/chartStyle" Target="style54.xml"/><Relationship Id="rId1" Type="http://schemas.openxmlformats.org/officeDocument/2006/relationships/oleObject" Target="file:///D:\2022&#24180;&#24037;&#20316;\2022&#39640;&#26657;&#23601;&#19994;&#36136;&#37327;&#24180;&#25253;\&#23433;&#38451;&#24188;&#24072;\&#25253;&#34920;1220.xls" TargetMode="External"/></Relationships>
</file>

<file path=word/charts/_rels/chart58.xml.rels><?xml version="1.0" encoding="UTF-8" standalone="yes"?>
<Relationships xmlns="http://schemas.openxmlformats.org/package/2006/relationships"><Relationship Id="rId3" Type="http://schemas.microsoft.com/office/2011/relationships/chartColorStyle" Target="colors56.xml"/><Relationship Id="rId2" Type="http://schemas.microsoft.com/office/2011/relationships/chartStyle" Target="style56.xml"/><Relationship Id="rId1" Type="http://schemas.openxmlformats.org/officeDocument/2006/relationships/oleObject" Target="file:///D:\2022&#24180;&#24037;&#20316;\2022&#39640;&#26657;&#23601;&#19994;&#36136;&#37327;&#24180;&#25253;\&#23433;&#38451;&#24188;&#24072;\&#25253;&#34920;1220.xls" TargetMode="External"/></Relationships>
</file>

<file path=word/charts/_rels/chart59.xml.rels><?xml version="1.0" encoding="UTF-8" standalone="yes"?>
<Relationships xmlns="http://schemas.openxmlformats.org/package/2006/relationships"><Relationship Id="rId3" Type="http://schemas.microsoft.com/office/2011/relationships/chartColorStyle" Target="colors57.xml"/><Relationship Id="rId2" Type="http://schemas.microsoft.com/office/2011/relationships/chartStyle" Target="style57.xml"/><Relationship Id="rId1" Type="http://schemas.openxmlformats.org/officeDocument/2006/relationships/oleObject" Target="file:///D:\2022&#24180;&#24037;&#20316;\2022&#39640;&#26657;&#23601;&#19994;&#36136;&#37327;&#24180;&#25253;\&#23433;&#38451;&#24188;&#24072;\&#25253;&#34920;12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MacBook%20pro\Desktop\&#23433;&#38451;&#24188;&#24072;\&#25253;&#34920;12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MacBook%20pro\Desktop\&#23433;&#38451;&#24188;&#24072;\&#25253;&#34920;1220.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MacBook%20pro\Desktop\&#23433;&#38451;&#24188;&#24072;\&#25253;&#34920;1220.xls"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MacBook%20pro\Desktop\&#23433;&#38451;&#24188;&#24072;\&#25253;&#34920;12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150506755938635"/>
                  <c:y val="-0.31186580180224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47164975177322"/>
                  <c:y val="0.1246134554664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[报表1220.xls]毕业生规模与结构!$D$145:$D$146</c:f>
              <c:strCache>
                <c:ptCount val="2"/>
                <c:pt idx="0">
                  <c:v>女</c:v>
                </c:pt>
                <c:pt idx="1">
                  <c:v>男</c:v>
                </c:pt>
              </c:strCache>
            </c:strRef>
          </c:cat>
          <c:val>
            <c:numRef>
              <c:f>[报表1220.xls]毕业生规模与结构!$E$145:$E$146</c:f>
              <c:numCache>
                <c:formatCode>0.00%</c:formatCode>
                <c:ptCount val="2"/>
                <c:pt idx="0">
                  <c:v>0.9724</c:v>
                </c:pt>
                <c:pt idx="1">
                  <c:v>0.0276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3304808638218"/>
                  <c:y val="-0.2281747329593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[报表1220.xls]求职过程!$A$114:$A$117</c:f>
              <c:strCache>
                <c:ptCount val="4"/>
                <c:pt idx="0">
                  <c:v>1-3次</c:v>
                </c:pt>
                <c:pt idx="1">
                  <c:v>4-6次</c:v>
                </c:pt>
                <c:pt idx="2">
                  <c:v>6次以上</c:v>
                </c:pt>
                <c:pt idx="3">
                  <c:v>0次</c:v>
                </c:pt>
              </c:strCache>
            </c:strRef>
          </c:cat>
          <c:val>
            <c:numRef>
              <c:f>[报表1220.xls]求职过程!$C$114:$C$117</c:f>
              <c:numCache>
                <c:formatCode>0.00%</c:formatCode>
                <c:ptCount val="4"/>
                <c:pt idx="0">
                  <c:v>0.806</c:v>
                </c:pt>
                <c:pt idx="1">
                  <c:v>0.0945</c:v>
                </c:pt>
                <c:pt idx="2">
                  <c:v>0.0547</c:v>
                </c:pt>
                <c:pt idx="3">
                  <c:v>0.0448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210314792742292"/>
                  <c:y val="-0.1209369430634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48538469116802"/>
                  <c:y val="0.029284389186947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1248790848555"/>
                  <c:y val="0.0052550286726374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21388245578633"/>
                  <c:y val="0.013005297344860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[报表1220.xls]求职过程!$A$89:$A$92</c:f>
              <c:strCache>
                <c:ptCount val="4"/>
                <c:pt idx="0">
                  <c:v>1000元及以下</c:v>
                </c:pt>
                <c:pt idx="1">
                  <c:v>1001-3000元</c:v>
                </c:pt>
                <c:pt idx="2">
                  <c:v>3001-5000元</c:v>
                </c:pt>
                <c:pt idx="3">
                  <c:v>5000元以上</c:v>
                </c:pt>
              </c:strCache>
            </c:strRef>
          </c:cat>
          <c:val>
            <c:numRef>
              <c:f>[报表1220.xls]求职过程!$C$89:$C$92</c:f>
              <c:numCache>
                <c:formatCode>0.00%</c:formatCode>
                <c:ptCount val="4"/>
                <c:pt idx="0">
                  <c:v>0.6667</c:v>
                </c:pt>
                <c:pt idx="1">
                  <c:v>0.2587</c:v>
                </c:pt>
                <c:pt idx="2">
                  <c:v>0.0398</c:v>
                </c:pt>
                <c:pt idx="3">
                  <c:v>0.0348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[报表1220.xls]求职过程!$A$17:$A$28</c:f>
              <c:strCache>
                <c:ptCount val="12"/>
                <c:pt idx="0">
                  <c:v>担任学生干部</c:v>
                </c:pt>
                <c:pt idx="1">
                  <c:v>母校声誉</c:v>
                </c:pt>
                <c:pt idx="2">
                  <c:v>参加竞赛获奖经历</c:v>
                </c:pt>
                <c:pt idx="3">
                  <c:v>其他</c:v>
                </c:pt>
                <c:pt idx="4">
                  <c:v>职业认知</c:v>
                </c:pt>
                <c:pt idx="5">
                  <c:v>学业成绩</c:v>
                </c:pt>
                <c:pt idx="6">
                  <c:v>社会关系</c:v>
                </c:pt>
                <c:pt idx="7">
                  <c:v>专业背景</c:v>
                </c:pt>
                <c:pt idx="8">
                  <c:v>职业资格证书</c:v>
                </c:pt>
                <c:pt idx="9">
                  <c:v>个人素质</c:v>
                </c:pt>
                <c:pt idx="10">
                  <c:v>学历</c:v>
                </c:pt>
                <c:pt idx="11">
                  <c:v>实践/工作经验</c:v>
                </c:pt>
              </c:strCache>
            </c:strRef>
          </c:cat>
          <c:val>
            <c:numRef>
              <c:f>[报表1220.xls]求职过程!$C$17:$C$28</c:f>
              <c:numCache>
                <c:formatCode>0.00%</c:formatCode>
                <c:ptCount val="12"/>
                <c:pt idx="0">
                  <c:v>0.0249</c:v>
                </c:pt>
                <c:pt idx="1">
                  <c:v>0.0348</c:v>
                </c:pt>
                <c:pt idx="2">
                  <c:v>0.0398</c:v>
                </c:pt>
                <c:pt idx="3">
                  <c:v>0.0896</c:v>
                </c:pt>
                <c:pt idx="4">
                  <c:v>0.0945</c:v>
                </c:pt>
                <c:pt idx="5">
                  <c:v>0.1144</c:v>
                </c:pt>
                <c:pt idx="6">
                  <c:v>0.1294</c:v>
                </c:pt>
                <c:pt idx="7">
                  <c:v>0.2836</c:v>
                </c:pt>
                <c:pt idx="8">
                  <c:v>0.3483</c:v>
                </c:pt>
                <c:pt idx="9">
                  <c:v>0.5124</c:v>
                </c:pt>
                <c:pt idx="10">
                  <c:v>0.5224</c:v>
                </c:pt>
                <c:pt idx="11">
                  <c:v>0.5522</c:v>
                </c:pt>
              </c:numCache>
            </c:numRef>
          </c:val>
        </c:ser>
        <c:dLbls>
          <c:showLegendKey val="0"/>
          <c:showVal val="1"/>
          <c:showCatName val="0"/>
          <c:showSerName val="0"/>
          <c:showPercent val="0"/>
          <c:showBubbleSize val="0"/>
        </c:dLbls>
        <c:gapWidth val="182"/>
        <c:overlap val="0"/>
        <c:axId val="179215787"/>
        <c:axId val="236042766"/>
      </c:barChart>
      <c:catAx>
        <c:axId val="179215787"/>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042766"/>
        <c:crosses val="autoZero"/>
        <c:auto val="1"/>
        <c:lblAlgn val="ctr"/>
        <c:lblOffset val="100"/>
        <c:noMultiLvlLbl val="0"/>
      </c:catAx>
      <c:valAx>
        <c:axId val="236042766"/>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921578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[报表1220.xls]求职过程!$A$33:$A$44</c:f>
              <c:strCache>
                <c:ptCount val="12"/>
                <c:pt idx="0">
                  <c:v>国家需要</c:v>
                </c:pt>
                <c:pt idx="1">
                  <c:v>单位培训</c:v>
                </c:pt>
                <c:pt idx="2">
                  <c:v>其他</c:v>
                </c:pt>
                <c:pt idx="3">
                  <c:v>父母期望</c:v>
                </c:pt>
                <c:pt idx="4">
                  <c:v>单位的社会声望</c:v>
                </c:pt>
                <c:pt idx="5">
                  <c:v>符合兴趣爱好</c:v>
                </c:pt>
                <c:pt idx="6">
                  <c:v>单位的发展空间</c:v>
                </c:pt>
                <c:pt idx="7">
                  <c:v>就业地理位置</c:v>
                </c:pt>
                <c:pt idx="8">
                  <c:v>专业对口</c:v>
                </c:pt>
                <c:pt idx="9">
                  <c:v>工作环境</c:v>
                </c:pt>
                <c:pt idx="10">
                  <c:v>薪酬福利及社会保障</c:v>
                </c:pt>
                <c:pt idx="11">
                  <c:v>工作稳定性</c:v>
                </c:pt>
              </c:strCache>
            </c:strRef>
          </c:cat>
          <c:val>
            <c:numRef>
              <c:f>[报表1220.xls]求职过程!$C$33:$C$44</c:f>
              <c:numCache>
                <c:formatCode>0.00%</c:formatCode>
                <c:ptCount val="12"/>
                <c:pt idx="0">
                  <c:v>0.0149</c:v>
                </c:pt>
                <c:pt idx="1">
                  <c:v>0.0299</c:v>
                </c:pt>
                <c:pt idx="2">
                  <c:v>0.0647</c:v>
                </c:pt>
                <c:pt idx="3">
                  <c:v>0.0697</c:v>
                </c:pt>
                <c:pt idx="4">
                  <c:v>0.0746</c:v>
                </c:pt>
                <c:pt idx="5">
                  <c:v>0.1542</c:v>
                </c:pt>
                <c:pt idx="6">
                  <c:v>0.194</c:v>
                </c:pt>
                <c:pt idx="7">
                  <c:v>0.2438</c:v>
                </c:pt>
                <c:pt idx="8">
                  <c:v>0.3134</c:v>
                </c:pt>
                <c:pt idx="9">
                  <c:v>0.4527</c:v>
                </c:pt>
                <c:pt idx="10">
                  <c:v>0.5721</c:v>
                </c:pt>
                <c:pt idx="11">
                  <c:v>0.6169</c:v>
                </c:pt>
              </c:numCache>
            </c:numRef>
          </c:val>
        </c:ser>
        <c:dLbls>
          <c:showLegendKey val="0"/>
          <c:showVal val="1"/>
          <c:showCatName val="0"/>
          <c:showSerName val="0"/>
          <c:showPercent val="0"/>
          <c:showBubbleSize val="0"/>
        </c:dLbls>
        <c:gapWidth val="182"/>
        <c:overlap val="0"/>
        <c:axId val="510920660"/>
        <c:axId val="329368424"/>
      </c:barChart>
      <c:catAx>
        <c:axId val="510920660"/>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9368424"/>
        <c:crosses val="autoZero"/>
        <c:auto val="1"/>
        <c:lblAlgn val="ctr"/>
        <c:lblOffset val="100"/>
        <c:noMultiLvlLbl val="0"/>
      </c:catAx>
      <c:valAx>
        <c:axId val="329368424"/>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09206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[报表1220.xls]求职过程!$A$49:$A$58</c:f>
              <c:strCache>
                <c:ptCount val="10"/>
                <c:pt idx="0">
                  <c:v>与父母的意愿相悖</c:v>
                </c:pt>
                <c:pt idx="1">
                  <c:v>缺乏就业指导及服务</c:v>
                </c:pt>
                <c:pt idx="2">
                  <c:v>就业竞争力不足</c:v>
                </c:pt>
                <c:pt idx="3">
                  <c:v>存在就业歧视</c:v>
                </c:pt>
                <c:pt idx="4">
                  <c:v>社会关系缺乏</c:v>
                </c:pt>
                <c:pt idx="5">
                  <c:v>其他</c:v>
                </c:pt>
                <c:pt idx="6">
                  <c:v>适合自己专业和学历的岗位不多</c:v>
                </c:pt>
                <c:pt idx="7">
                  <c:v>获取招聘信息的渠道太少</c:v>
                </c:pt>
                <c:pt idx="8">
                  <c:v>缺乏实践经验</c:v>
                </c:pt>
                <c:pt idx="9">
                  <c:v>用人单位待遇和条件不符合预期</c:v>
                </c:pt>
              </c:strCache>
            </c:strRef>
          </c:cat>
          <c:val>
            <c:numRef>
              <c:f>[报表1220.xls]求职过程!$C$49:$C$58</c:f>
              <c:numCache>
                <c:formatCode>0.00%</c:formatCode>
                <c:ptCount val="10"/>
                <c:pt idx="0">
                  <c:v>0.0348</c:v>
                </c:pt>
                <c:pt idx="1">
                  <c:v>0.0547</c:v>
                </c:pt>
                <c:pt idx="2">
                  <c:v>0.0746</c:v>
                </c:pt>
                <c:pt idx="3">
                  <c:v>0.0896</c:v>
                </c:pt>
                <c:pt idx="4">
                  <c:v>0.194</c:v>
                </c:pt>
                <c:pt idx="5">
                  <c:v>0.2488</c:v>
                </c:pt>
                <c:pt idx="6">
                  <c:v>0.2537</c:v>
                </c:pt>
                <c:pt idx="7">
                  <c:v>0.2687</c:v>
                </c:pt>
                <c:pt idx="8">
                  <c:v>0.3582</c:v>
                </c:pt>
                <c:pt idx="9">
                  <c:v>0.398</c:v>
                </c:pt>
              </c:numCache>
            </c:numRef>
          </c:val>
        </c:ser>
        <c:dLbls>
          <c:showLegendKey val="0"/>
          <c:showVal val="1"/>
          <c:showCatName val="0"/>
          <c:showSerName val="0"/>
          <c:showPercent val="0"/>
          <c:showBubbleSize val="0"/>
        </c:dLbls>
        <c:gapWidth val="182"/>
        <c:overlap val="0"/>
        <c:axId val="788192293"/>
        <c:axId val="472394978"/>
      </c:barChart>
      <c:catAx>
        <c:axId val="78819229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394978"/>
        <c:crosses val="autoZero"/>
        <c:auto val="1"/>
        <c:lblAlgn val="ctr"/>
        <c:lblOffset val="100"/>
        <c:noMultiLvlLbl val="0"/>
      </c:catAx>
      <c:valAx>
        <c:axId val="472394978"/>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819229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[报表1220.xls]求职过程!$A$63:$A$67</c:f>
              <c:strCache>
                <c:ptCount val="5"/>
                <c:pt idx="0">
                  <c:v>就业心理指导</c:v>
                </c:pt>
                <c:pt idx="1">
                  <c:v>职业规划指导</c:v>
                </c:pt>
                <c:pt idx="2">
                  <c:v>其他</c:v>
                </c:pt>
                <c:pt idx="3">
                  <c:v>求职技巧指导</c:v>
                </c:pt>
                <c:pt idx="4">
                  <c:v>职业技能提升培训</c:v>
                </c:pt>
              </c:strCache>
            </c:strRef>
          </c:cat>
          <c:val>
            <c:numRef>
              <c:f>[报表1220.xls]求职过程!$C$63:$C$67</c:f>
              <c:numCache>
                <c:formatCode>0.00%</c:formatCode>
                <c:ptCount val="5"/>
                <c:pt idx="0">
                  <c:v>0.0547</c:v>
                </c:pt>
                <c:pt idx="1">
                  <c:v>0.1194</c:v>
                </c:pt>
                <c:pt idx="2">
                  <c:v>0.1343</c:v>
                </c:pt>
                <c:pt idx="3">
                  <c:v>0.1592</c:v>
                </c:pt>
                <c:pt idx="4">
                  <c:v>0.5323</c:v>
                </c:pt>
              </c:numCache>
            </c:numRef>
          </c:val>
        </c:ser>
        <c:dLbls>
          <c:showLegendKey val="0"/>
          <c:showVal val="1"/>
          <c:showCatName val="0"/>
          <c:showSerName val="0"/>
          <c:showPercent val="0"/>
          <c:showBubbleSize val="0"/>
        </c:dLbls>
        <c:gapWidth val="182"/>
        <c:overlap val="0"/>
        <c:axId val="897381602"/>
        <c:axId val="988498371"/>
      </c:barChart>
      <c:catAx>
        <c:axId val="89738160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8498371"/>
        <c:crosses val="autoZero"/>
        <c:auto val="1"/>
        <c:lblAlgn val="ctr"/>
        <c:lblOffset val="100"/>
        <c:noMultiLvlLbl val="0"/>
      </c:catAx>
      <c:valAx>
        <c:axId val="988498371"/>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38160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[报表1220.xls]求职过程!$A$71:$A$72</c:f>
              <c:strCache>
                <c:ptCount val="1"/>
                <c:pt idx="0">
                  <c:v>否 是</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990404122577176"/>
                  <c:y val="-0.25969435807019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否, 84.08%</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是, 15.92%</a:t>
                    </a:r>
                  </a:p>
                </c:rich>
              </c:tx>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[报表1220.xls]求职过程!$C$71:$C$72</c:f>
              <c:numCache>
                <c:formatCode>0.00%</c:formatCode>
                <c:ptCount val="2"/>
                <c:pt idx="0">
                  <c:v>0.8408</c:v>
                </c:pt>
                <c:pt idx="1">
                  <c:v>0.1592</c:v>
                </c:pt>
              </c:numCache>
            </c:numRef>
          </c:val>
        </c:ser>
        <c:ser>
          <c:idx val="1"/>
          <c:order val="1"/>
          <c:tx>
            <c:strRef>
              <c:f>[报表1220.xls]求职过程!$A$72</c:f>
              <c:strCache>
                <c:ptCount val="1"/>
                <c:pt idx="0">
                  <c:v>是</c:v>
                </c:pt>
              </c:strCache>
            </c:strRef>
          </c:tx>
          <c:spPr/>
          <c:explosion val="0"/>
          <c:dPt>
            <c:idx val="0"/>
            <c:bubble3D val="0"/>
            <c:spPr>
              <a:solidFill>
                <a:schemeClr val="accent1"/>
              </a:solidFill>
              <a:ln w="19050">
                <a:solidFill>
                  <a:schemeClr val="lt1"/>
                </a:solidFill>
              </a:ln>
              <a:effectLst/>
            </c:spPr>
          </c:dPt>
          <c:dLbls>
            <c:delete val="1"/>
          </c:dLbls>
          <c:val>
            <c:numRef>
              <c:f>[报表1220.xls]求职过程!$C$72</c:f>
              <c:numCache>
                <c:formatCode>0.00%</c:formatCode>
                <c:ptCount val="1"/>
                <c:pt idx="0">
                  <c:v>0.1592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[报表1220.xls]求职过程!$A$78:$A$84</c:f>
              <c:strCache>
                <c:ptCount val="7"/>
                <c:pt idx="0">
                  <c:v>户籍歧视</c:v>
                </c:pt>
                <c:pt idx="1">
                  <c:v>性别歧视</c:v>
                </c:pt>
                <c:pt idx="2">
                  <c:v>地域歧视</c:v>
                </c:pt>
                <c:pt idx="3">
                  <c:v>体貌歧视</c:v>
                </c:pt>
                <c:pt idx="4">
                  <c:v>院校歧视</c:v>
                </c:pt>
                <c:pt idx="5">
                  <c:v>其他</c:v>
                </c:pt>
                <c:pt idx="6">
                  <c:v>学历歧视</c:v>
                </c:pt>
              </c:strCache>
            </c:strRef>
          </c:cat>
          <c:val>
            <c:numRef>
              <c:f>[报表1220.xls]求职过程!$C$78:$C$84</c:f>
              <c:numCache>
                <c:formatCode>0.00%</c:formatCode>
                <c:ptCount val="7"/>
                <c:pt idx="0">
                  <c:v>0</c:v>
                </c:pt>
                <c:pt idx="1">
                  <c:v>0.0313</c:v>
                </c:pt>
                <c:pt idx="2">
                  <c:v>0.0313</c:v>
                </c:pt>
                <c:pt idx="3">
                  <c:v>0.0313</c:v>
                </c:pt>
                <c:pt idx="4">
                  <c:v>0.0625</c:v>
                </c:pt>
                <c:pt idx="5">
                  <c:v>0.2188</c:v>
                </c:pt>
                <c:pt idx="6">
                  <c:v>0.625</c:v>
                </c:pt>
              </c:numCache>
            </c:numRef>
          </c:val>
        </c:ser>
        <c:dLbls>
          <c:showLegendKey val="0"/>
          <c:showVal val="1"/>
          <c:showCatName val="0"/>
          <c:showSerName val="0"/>
          <c:showPercent val="0"/>
          <c:showBubbleSize val="0"/>
        </c:dLbls>
        <c:gapWidth val="182"/>
        <c:overlap val="0"/>
        <c:axId val="335462083"/>
        <c:axId val="316687011"/>
      </c:barChart>
      <c:catAx>
        <c:axId val="33546208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6687011"/>
        <c:crosses val="autoZero"/>
        <c:auto val="1"/>
        <c:lblAlgn val="ctr"/>
        <c:lblOffset val="100"/>
        <c:noMultiLvlLbl val="0"/>
      </c:catAx>
      <c:valAx>
        <c:axId val="316687011"/>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46208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[报表1220.xls]去向分布!$F$196:$F$197</c:f>
              <c:strCache>
                <c:ptCount val="2"/>
                <c:pt idx="0">
                  <c:v>其他</c:v>
                </c:pt>
                <c:pt idx="1">
                  <c:v>大学生志愿服务乡村振兴计划</c:v>
                </c:pt>
              </c:strCache>
            </c:strRef>
          </c:cat>
          <c:val>
            <c:numRef>
              <c:f>[报表1220.xls]去向分布!$G$196:$G$197</c:f>
              <c:numCache>
                <c:formatCode>0.00%</c:formatCode>
                <c:ptCount val="2"/>
                <c:pt idx="0">
                  <c:v>0.6667</c:v>
                </c:pt>
                <c:pt idx="1">
                  <c:v>0.3333</c:v>
                </c:pt>
              </c:numCache>
            </c:numRef>
          </c:val>
        </c:ser>
        <c:dLbls>
          <c:showLegendKey val="0"/>
          <c:showVal val="1"/>
          <c:showCatName val="0"/>
          <c:showSerName val="0"/>
          <c:showPercent val="0"/>
          <c:showBubbleSize val="0"/>
        </c:dLbls>
        <c:gapWidth val="182"/>
        <c:overlap val="0"/>
        <c:axId val="426462167"/>
        <c:axId val="539437525"/>
      </c:barChart>
      <c:catAx>
        <c:axId val="426462167"/>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9437525"/>
        <c:crosses val="autoZero"/>
        <c:auto val="1"/>
        <c:lblAlgn val="ctr"/>
        <c:lblOffset val="100"/>
        <c:noMultiLvlLbl val="0"/>
      </c:catAx>
      <c:valAx>
        <c:axId val="539437525"/>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646216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004164931279"/>
          <c:y val="0.0817843866171004"/>
          <c:w val="0.755643481882549"/>
          <c:h val="0.738438661710037"/>
        </c:manualLayout>
      </c:layout>
      <c:barChart>
        <c:barDir val="bar"/>
        <c:grouping val="clustered"/>
        <c:varyColors val="0"/>
        <c:ser>
          <c:idx val="0"/>
          <c:order val="0"/>
          <c:spPr>
            <a:solidFill>
              <a:schemeClr val="accent1"/>
            </a:solidFill>
            <a:ln>
              <a:noFill/>
            </a:ln>
            <a:effectLst/>
          </c:spPr>
          <c:invertIfNegative val="0"/>
          <c:dLbls>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96.5</a:t>
                    </a:r>
                    <a:r>
                      <a:rPr lang="en-US" altLang="zh-CN"/>
                      <a:t>1</a:t>
                    </a:r>
                    <a:r>
                      <a:t>%</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[报表1220.xls]去向分布!$A$207:$A$210</c:f>
              <c:strCache>
                <c:ptCount val="4"/>
                <c:pt idx="0">
                  <c:v>国家重大项目</c:v>
                </c:pt>
                <c:pt idx="1">
                  <c:v>国家重大工程</c:v>
                </c:pt>
                <c:pt idx="2">
                  <c:v>国家重要领域</c:v>
                </c:pt>
                <c:pt idx="3">
                  <c:v>以上都不是</c:v>
                </c:pt>
              </c:strCache>
            </c:strRef>
          </c:cat>
          <c:val>
            <c:numRef>
              <c:f>[报表1220.xls]去向分布!$C$207:$C$210</c:f>
              <c:numCache>
                <c:formatCode>0.00%</c:formatCode>
                <c:ptCount val="4"/>
                <c:pt idx="0">
                  <c:v>0</c:v>
                </c:pt>
                <c:pt idx="1">
                  <c:v>0.005</c:v>
                </c:pt>
                <c:pt idx="2">
                  <c:v>0.0299</c:v>
                </c:pt>
                <c:pt idx="3">
                  <c:v>0.9652</c:v>
                </c:pt>
              </c:numCache>
            </c:numRef>
          </c:val>
        </c:ser>
        <c:dLbls>
          <c:showLegendKey val="0"/>
          <c:showVal val="1"/>
          <c:showCatName val="0"/>
          <c:showSerName val="0"/>
          <c:showPercent val="0"/>
          <c:showBubbleSize val="0"/>
        </c:dLbls>
        <c:gapWidth val="182"/>
        <c:overlap val="0"/>
        <c:axId val="135095676"/>
        <c:axId val="709707069"/>
      </c:barChart>
      <c:catAx>
        <c:axId val="13509567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9707069"/>
        <c:crosses val="autoZero"/>
        <c:auto val="1"/>
        <c:lblAlgn val="ctr"/>
        <c:lblOffset val="100"/>
        <c:noMultiLvlLbl val="0"/>
      </c:catAx>
      <c:valAx>
        <c:axId val="709707069"/>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0956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638278275999397"/>
                  <c:y val="-0.3045330545384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152513739149658"/>
                  <c:y val="0.21319162090211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66685033993068"/>
                  <c:y val="0.0030980371815736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21647793262633"/>
                  <c:y val="0.025804272789895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[报表1220.xls]毕业生规模与结构!$A$167:$A$170</c:f>
              <c:strCache>
                <c:ptCount val="4"/>
                <c:pt idx="0">
                  <c:v>共青团员</c:v>
                </c:pt>
                <c:pt idx="1">
                  <c:v>群众</c:v>
                </c:pt>
                <c:pt idx="2">
                  <c:v>中共预备党员</c:v>
                </c:pt>
                <c:pt idx="3">
                  <c:v>中共党员</c:v>
                </c:pt>
              </c:strCache>
            </c:strRef>
          </c:cat>
          <c:val>
            <c:numRef>
              <c:f>[报表1220.xls]毕业生规模与结构!$C$167:$C$170</c:f>
              <c:numCache>
                <c:formatCode>0.00%</c:formatCode>
                <c:ptCount val="4"/>
                <c:pt idx="0">
                  <c:v>0.9404</c:v>
                </c:pt>
                <c:pt idx="1">
                  <c:v>0.0585</c:v>
                </c:pt>
                <c:pt idx="2">
                  <c:v>0.0007</c:v>
                </c:pt>
                <c:pt idx="3">
                  <c:v>0.0004</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[报表1220.xls]去向分布!$A$140:$A$144</c:f>
              <c:strCache>
                <c:ptCount val="5"/>
                <c:pt idx="0">
                  <c:v>东北地区</c:v>
                </c:pt>
                <c:pt idx="1">
                  <c:v>港、澳、台地区</c:v>
                </c:pt>
                <c:pt idx="2">
                  <c:v>东部地区</c:v>
                </c:pt>
                <c:pt idx="3">
                  <c:v>西部地区</c:v>
                </c:pt>
                <c:pt idx="4">
                  <c:v>中部地区</c:v>
                </c:pt>
              </c:strCache>
            </c:strRef>
          </c:cat>
          <c:val>
            <c:numRef>
              <c:f>[报表1220.xls]去向分布!$C$140:$C$144</c:f>
              <c:numCache>
                <c:formatCode>0.00%</c:formatCode>
                <c:ptCount val="5"/>
                <c:pt idx="0">
                  <c:v>0</c:v>
                </c:pt>
                <c:pt idx="1">
                  <c:v>0</c:v>
                </c:pt>
                <c:pt idx="2">
                  <c:v>0.0597</c:v>
                </c:pt>
                <c:pt idx="3">
                  <c:v>0.0896</c:v>
                </c:pt>
                <c:pt idx="4">
                  <c:v>0.8507</c:v>
                </c:pt>
              </c:numCache>
            </c:numRef>
          </c:val>
        </c:ser>
        <c:dLbls>
          <c:showLegendKey val="0"/>
          <c:showVal val="1"/>
          <c:showCatName val="0"/>
          <c:showSerName val="0"/>
          <c:showPercent val="0"/>
          <c:showBubbleSize val="0"/>
        </c:dLbls>
        <c:gapWidth val="182"/>
        <c:overlap val="0"/>
        <c:axId val="58715150"/>
        <c:axId val="576110188"/>
      </c:barChart>
      <c:catAx>
        <c:axId val="58715150"/>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110188"/>
        <c:crosses val="autoZero"/>
        <c:auto val="1"/>
        <c:lblAlgn val="ctr"/>
        <c:lblOffset val="100"/>
        <c:noMultiLvlLbl val="0"/>
      </c:catAx>
      <c:valAx>
        <c:axId val="576110188"/>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515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4"/>
              <c:layout>
                <c:manualLayout>
                  <c:x val="0.0115261769198722"/>
                  <c:y val="0.13197499421162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[报表1220.xls]去向分布!$A$171:$A$175</c:f>
              <c:strCache>
                <c:ptCount val="5"/>
                <c:pt idx="0">
                  <c:v>豫南</c:v>
                </c:pt>
                <c:pt idx="1">
                  <c:v>豫中</c:v>
                </c:pt>
                <c:pt idx="2">
                  <c:v>豫东</c:v>
                </c:pt>
                <c:pt idx="3">
                  <c:v>豫北</c:v>
                </c:pt>
                <c:pt idx="4">
                  <c:v>豫西</c:v>
                </c:pt>
              </c:strCache>
            </c:strRef>
          </c:cat>
          <c:val>
            <c:numRef>
              <c:f>[报表1220.xls]去向分布!$C$171:$C$175</c:f>
              <c:numCache>
                <c:formatCode>0.00%</c:formatCode>
                <c:ptCount val="5"/>
                <c:pt idx="0">
                  <c:v>0.3234</c:v>
                </c:pt>
                <c:pt idx="1">
                  <c:v>0.2994</c:v>
                </c:pt>
                <c:pt idx="2">
                  <c:v>0.2216</c:v>
                </c:pt>
                <c:pt idx="3">
                  <c:v>0.1437</c:v>
                </c:pt>
                <c:pt idx="4">
                  <c:v>0.012</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20483266213"/>
          <c:y val="0.0509141402453136"/>
          <c:w val="0.845215942230246"/>
          <c:h val="0.837630178199491"/>
        </c:manualLayout>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96.4</a:t>
                    </a:r>
                    <a:r>
                      <a:rPr lang="en-US" altLang="zh-CN"/>
                      <a:t>0</a:t>
                    </a:r>
                    <a:r>
                      <a:t>%</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[报表1220.xls]去向分布!$A$216:$A$219</c:f>
              <c:strCache>
                <c:ptCount val="4"/>
                <c:pt idx="0">
                  <c:v>以上都不是</c:v>
                </c:pt>
                <c:pt idx="1">
                  <c:v>“十大”战略</c:v>
                </c:pt>
                <c:pt idx="2">
                  <c:v>核心技术领域</c:v>
                </c:pt>
                <c:pt idx="3">
                  <c:v>重点产业</c:v>
                </c:pt>
              </c:strCache>
            </c:strRef>
          </c:cat>
          <c:val>
            <c:numRef>
              <c:f>[报表1220.xls]去向分布!$C$216:$C$219</c:f>
              <c:numCache>
                <c:formatCode>0.00%</c:formatCode>
                <c:ptCount val="4"/>
                <c:pt idx="0">
                  <c:v>0.9641</c:v>
                </c:pt>
                <c:pt idx="1">
                  <c:v>0.024</c:v>
                </c:pt>
                <c:pt idx="2">
                  <c:v>0.006</c:v>
                </c:pt>
                <c:pt idx="3">
                  <c:v>0.006</c:v>
                </c:pt>
              </c:numCache>
            </c:numRef>
          </c:val>
        </c:ser>
        <c:dLbls>
          <c:showLegendKey val="0"/>
          <c:showVal val="1"/>
          <c:showCatName val="0"/>
          <c:showSerName val="0"/>
          <c:showPercent val="0"/>
          <c:showBubbleSize val="0"/>
        </c:dLbls>
        <c:gapWidth val="219"/>
        <c:overlap val="-27"/>
        <c:axId val="252229802"/>
        <c:axId val="716434956"/>
      </c:barChart>
      <c:catAx>
        <c:axId val="2522298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6434956"/>
        <c:crosses val="autoZero"/>
        <c:auto val="1"/>
        <c:lblAlgn val="ctr"/>
        <c:lblOffset val="100"/>
        <c:noMultiLvlLbl val="0"/>
      </c:catAx>
      <c:valAx>
        <c:axId val="716434956"/>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222980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907985843976"/>
          <c:y val="0.0668710480935045"/>
          <c:w val="0.34605323895984"/>
          <c:h val="0.4309254646484"/>
        </c:manualLayout>
      </c:layout>
      <c:doughnut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dLbl>
              <c:idx val="3"/>
              <c:layout>
                <c:manualLayout>
                  <c:x val="-0.0262235124504749"/>
                  <c:y val="-0.035376749832286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24262983084426"/>
                  <c:y val="-0.062798027638956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[报表1220.xls]去向分布!$A$225:$A$229</c:f>
              <c:strCache>
                <c:ptCount val="5"/>
                <c:pt idx="0">
                  <c:v>其他</c:v>
                </c:pt>
                <c:pt idx="1">
                  <c:v>用人单位不签订就业协议或劳动合同仅提供聘用证明、工资收入的就业形式</c:v>
                </c:pt>
                <c:pt idx="2">
                  <c:v>某些艺术工作者</c:v>
                </c:pt>
                <c:pt idx="3">
                  <c:v>互联网营销工作者</c:v>
                </c:pt>
                <c:pt idx="4">
                  <c:v>中介服务工作者</c:v>
                </c:pt>
              </c:strCache>
            </c:strRef>
          </c:cat>
          <c:val>
            <c:numRef>
              <c:f>[报表1220.xls]去向分布!$C$225:$C$229</c:f>
              <c:numCache>
                <c:formatCode>0.00%</c:formatCode>
                <c:ptCount val="5"/>
                <c:pt idx="0">
                  <c:v>0.692307692307692</c:v>
                </c:pt>
                <c:pt idx="1">
                  <c:v>0.115384615384615</c:v>
                </c:pt>
                <c:pt idx="2">
                  <c:v>0.0769230769230769</c:v>
                </c:pt>
                <c:pt idx="3">
                  <c:v>0.0769230769230769</c:v>
                </c:pt>
                <c:pt idx="4">
                  <c:v>0.0384615384615385</c:v>
                </c:pt>
              </c:numCache>
            </c:numRef>
          </c:val>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b"/>
      <c:layout>
        <c:manualLayout>
          <c:xMode val="edge"/>
          <c:yMode val="edge"/>
          <c:x val="0.04125"/>
          <c:y val="0.56959422501373"/>
          <c:w val="0.91725"/>
          <c:h val="0.35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[报表1220.xls]去向分布!$A$240:$A$244</c:f>
              <c:strCache>
                <c:ptCount val="5"/>
                <c:pt idx="0">
                  <c:v>其他</c:v>
                </c:pt>
                <c:pt idx="1">
                  <c:v>不受约束相对自由</c:v>
                </c:pt>
                <c:pt idx="2">
                  <c:v>准备考研、公务员或事业单位</c:v>
                </c:pt>
                <c:pt idx="3">
                  <c:v>正式的工作薪酬低</c:v>
                </c:pt>
                <c:pt idx="4">
                  <c:v>未找到正式的工作</c:v>
                </c:pt>
              </c:strCache>
            </c:strRef>
          </c:cat>
          <c:val>
            <c:numRef>
              <c:f>[报表1220.xls]去向分布!$C$240:$C$244</c:f>
              <c:numCache>
                <c:formatCode>0.00%</c:formatCode>
                <c:ptCount val="5"/>
                <c:pt idx="0">
                  <c:v>0.4615</c:v>
                </c:pt>
                <c:pt idx="1">
                  <c:v>0.1923</c:v>
                </c:pt>
                <c:pt idx="2">
                  <c:v>0.1923</c:v>
                </c:pt>
                <c:pt idx="3">
                  <c:v>0.0769</c:v>
                </c:pt>
                <c:pt idx="4">
                  <c:v>0.0769</c:v>
                </c:pt>
              </c:numCache>
            </c:numRef>
          </c:val>
        </c:ser>
        <c:dLbls>
          <c:showLegendKey val="0"/>
          <c:showVal val="1"/>
          <c:showCatName val="0"/>
          <c:showSerName val="0"/>
          <c:showPercent val="0"/>
          <c:showBubbleSize val="0"/>
        </c:dLbls>
        <c:gapWidth val="219"/>
        <c:overlap val="-27"/>
        <c:axId val="902208200"/>
        <c:axId val="623464613"/>
      </c:barChart>
      <c:catAx>
        <c:axId val="902208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3464613"/>
        <c:crosses val="autoZero"/>
        <c:auto val="1"/>
        <c:lblAlgn val="ctr"/>
        <c:lblOffset val="100"/>
        <c:noMultiLvlLbl val="0"/>
      </c:catAx>
      <c:valAx>
        <c:axId val="623464613"/>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2208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02406603734253"/>
                  <c:y val="0.20091963202692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1789892277264"/>
                  <c:y val="-0.16541156278040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99144777877491"/>
                  <c:y val="-0.014099844954535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3697809938393"/>
                  <c:y val="0.0074089781830122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907842425282"/>
                  <c:y val="-0.005391223633775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[报表1220.xls]Sheet1!$A$2:$A$6</c:f>
              <c:strCache>
                <c:ptCount val="5"/>
                <c:pt idx="0">
                  <c:v>很满意</c:v>
                </c:pt>
                <c:pt idx="1">
                  <c:v>满意</c:v>
                </c:pt>
                <c:pt idx="2">
                  <c:v>一般</c:v>
                </c:pt>
                <c:pt idx="3">
                  <c:v>不满意</c:v>
                </c:pt>
                <c:pt idx="4">
                  <c:v>很不满意</c:v>
                </c:pt>
              </c:strCache>
            </c:strRef>
          </c:cat>
          <c:val>
            <c:numRef>
              <c:f>[报表1220.xls]Sheet1!$B$2:$B$6</c:f>
              <c:numCache>
                <c:formatCode>0.00%</c:formatCode>
                <c:ptCount val="5"/>
                <c:pt idx="0">
                  <c:v>0.204</c:v>
                </c:pt>
                <c:pt idx="1">
                  <c:v>0.3383</c:v>
                </c:pt>
                <c:pt idx="2">
                  <c:v>0.398</c:v>
                </c:pt>
                <c:pt idx="3">
                  <c:v>0.0497</c:v>
                </c:pt>
                <c:pt idx="4">
                  <c:v>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[Report.xlsx]Sheet1!$C$34:$C$38</c:f>
              <c:strCache>
                <c:ptCount val="5"/>
                <c:pt idx="0">
                  <c:v>艺术系</c:v>
                </c:pt>
                <c:pt idx="1">
                  <c:v>公共教学部</c:v>
                </c:pt>
                <c:pt idx="2">
                  <c:v>学前教育系</c:v>
                </c:pt>
                <c:pt idx="3">
                  <c:v>语言文学系</c:v>
                </c:pt>
                <c:pt idx="4">
                  <c:v>五年制教学部</c:v>
                </c:pt>
              </c:strCache>
            </c:strRef>
          </c:cat>
          <c:val>
            <c:numRef>
              <c:f>[Report.xlsx]Sheet1!$D$34:$D$38</c:f>
              <c:numCache>
                <c:formatCode>0.00%</c:formatCode>
                <c:ptCount val="5"/>
                <c:pt idx="0">
                  <c:v>0</c:v>
                </c:pt>
                <c:pt idx="1">
                  <c:v>0.9225</c:v>
                </c:pt>
                <c:pt idx="2">
                  <c:v>0.9319</c:v>
                </c:pt>
                <c:pt idx="3">
                  <c:v>0.9506</c:v>
                </c:pt>
                <c:pt idx="4">
                  <c:v>0.9562</c:v>
                </c:pt>
              </c:numCache>
            </c:numRef>
          </c:val>
        </c:ser>
        <c:dLbls>
          <c:showLegendKey val="0"/>
          <c:showVal val="1"/>
          <c:showCatName val="0"/>
          <c:showSerName val="0"/>
          <c:showPercent val="0"/>
          <c:showBubbleSize val="0"/>
        </c:dLbls>
        <c:gapWidth val="182"/>
        <c:overlap val="0"/>
        <c:axId val="674159502"/>
        <c:axId val="880771636"/>
      </c:barChart>
      <c:catAx>
        <c:axId val="67415950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0771636"/>
        <c:crosses val="autoZero"/>
        <c:auto val="1"/>
        <c:lblAlgn val="ctr"/>
        <c:lblOffset val="100"/>
        <c:noMultiLvlLbl val="0"/>
      </c:catAx>
      <c:valAx>
        <c:axId val="880771636"/>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15950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[报表1220.xls]就业质量!$A$25:$A$29</c:f>
              <c:strCache>
                <c:ptCount val="5"/>
                <c:pt idx="0">
                  <c:v>很相关</c:v>
                </c:pt>
                <c:pt idx="1">
                  <c:v>相关</c:v>
                </c:pt>
                <c:pt idx="2">
                  <c:v>一般</c:v>
                </c:pt>
                <c:pt idx="3">
                  <c:v>不相关</c:v>
                </c:pt>
                <c:pt idx="4">
                  <c:v>很不相关</c:v>
                </c:pt>
              </c:strCache>
            </c:strRef>
          </c:cat>
          <c:val>
            <c:numRef>
              <c:f>[报表1220.xls]就业质量!$C$25:$C$29</c:f>
              <c:numCache>
                <c:formatCode>0.00%</c:formatCode>
                <c:ptCount val="5"/>
                <c:pt idx="0">
                  <c:v>0.4428</c:v>
                </c:pt>
                <c:pt idx="1">
                  <c:v>0.3134</c:v>
                </c:pt>
                <c:pt idx="2">
                  <c:v>0.0498</c:v>
                </c:pt>
                <c:pt idx="3">
                  <c:v>0.1095</c:v>
                </c:pt>
                <c:pt idx="4">
                  <c:v>0.0846</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[Report.xlsx]Sheet1!$C$55:$C$59</c:f>
              <c:strCache>
                <c:ptCount val="5"/>
                <c:pt idx="0">
                  <c:v>艺术系</c:v>
                </c:pt>
                <c:pt idx="1">
                  <c:v>公共教学部</c:v>
                </c:pt>
                <c:pt idx="2">
                  <c:v>学前教育系</c:v>
                </c:pt>
                <c:pt idx="3">
                  <c:v>语言文学系</c:v>
                </c:pt>
                <c:pt idx="4">
                  <c:v>五年制教学部</c:v>
                </c:pt>
              </c:strCache>
            </c:strRef>
          </c:cat>
          <c:val>
            <c:numRef>
              <c:f>[Report.xlsx]Sheet1!$D$55:$D$59</c:f>
              <c:numCache>
                <c:formatCode>0.00%</c:formatCode>
                <c:ptCount val="5"/>
                <c:pt idx="0">
                  <c:v>0</c:v>
                </c:pt>
                <c:pt idx="1">
                  <c:v>0.7532</c:v>
                </c:pt>
                <c:pt idx="2">
                  <c:v>0.793</c:v>
                </c:pt>
                <c:pt idx="3">
                  <c:v>0.8246</c:v>
                </c:pt>
                <c:pt idx="4">
                  <c:v>0.8533</c:v>
                </c:pt>
              </c:numCache>
            </c:numRef>
          </c:val>
        </c:ser>
        <c:dLbls>
          <c:showLegendKey val="0"/>
          <c:showVal val="1"/>
          <c:showCatName val="0"/>
          <c:showSerName val="0"/>
          <c:showPercent val="0"/>
          <c:showBubbleSize val="0"/>
        </c:dLbls>
        <c:gapWidth val="182"/>
        <c:overlap val="0"/>
        <c:axId val="38404158"/>
        <c:axId val="369923996"/>
      </c:barChart>
      <c:catAx>
        <c:axId val="3840415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923996"/>
        <c:crosses val="autoZero"/>
        <c:auto val="1"/>
        <c:lblAlgn val="ctr"/>
        <c:lblOffset val="100"/>
        <c:noMultiLvlLbl val="0"/>
      </c:catAx>
      <c:valAx>
        <c:axId val="369923996"/>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0415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[报表1220.xls]就业质量!$A$38:$A$43</c:f>
              <c:strCache>
                <c:ptCount val="6"/>
                <c:pt idx="0">
                  <c:v>工作环境不好</c:v>
                </c:pt>
                <c:pt idx="1">
                  <c:v>不符合自己的兴趣爱好</c:v>
                </c:pt>
                <c:pt idx="2">
                  <c:v>就业机会太少</c:v>
                </c:pt>
                <c:pt idx="3">
                  <c:v>不符合自己的职业规划</c:v>
                </c:pt>
                <c:pt idx="4">
                  <c:v>薪酬较低</c:v>
                </c:pt>
                <c:pt idx="5">
                  <c:v>其他</c:v>
                </c:pt>
              </c:strCache>
            </c:strRef>
          </c:cat>
          <c:val>
            <c:numRef>
              <c:f>[报表1220.xls]就业质量!$C$38:$C$43</c:f>
              <c:numCache>
                <c:formatCode>0.00%</c:formatCode>
                <c:ptCount val="6"/>
                <c:pt idx="0">
                  <c:v>0</c:v>
                </c:pt>
                <c:pt idx="1">
                  <c:v>0.0769</c:v>
                </c:pt>
                <c:pt idx="2">
                  <c:v>0.0769</c:v>
                </c:pt>
                <c:pt idx="3">
                  <c:v>0.1026</c:v>
                </c:pt>
                <c:pt idx="4">
                  <c:v>0.359</c:v>
                </c:pt>
                <c:pt idx="5">
                  <c:v>0.3846</c:v>
                </c:pt>
              </c:numCache>
            </c:numRef>
          </c:val>
        </c:ser>
        <c:dLbls>
          <c:showLegendKey val="0"/>
          <c:showVal val="1"/>
          <c:showCatName val="0"/>
          <c:showSerName val="0"/>
          <c:showPercent val="0"/>
          <c:showBubbleSize val="0"/>
        </c:dLbls>
        <c:gapWidth val="182"/>
        <c:overlap val="0"/>
        <c:axId val="832080689"/>
        <c:axId val="949782889"/>
      </c:barChart>
      <c:catAx>
        <c:axId val="832080689"/>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9782889"/>
        <c:crosses val="autoZero"/>
        <c:auto val="1"/>
        <c:lblAlgn val="ctr"/>
        <c:lblOffset val="100"/>
        <c:noMultiLvlLbl val="0"/>
      </c:catAx>
      <c:valAx>
        <c:axId val="949782889"/>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208068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chemeClr val="accent4"/>
              </a:solidFill>
              <a:ln w="19050">
                <a:noFill/>
              </a:ln>
              <a:effectLst/>
            </c:spPr>
          </c:dPt>
          <c:dLbls>
            <c:dLbl>
              <c:idx val="0"/>
              <c:layout>
                <c:manualLayout>
                  <c:x val="-0.059559394763168"/>
                  <c:y val="-0.31488746160659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178349844145936"/>
                  <c:y val="0.22139964124148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87866486766954"/>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260267532649214"/>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[报表1220.xls]毕业生规模与结构!$A$14:$A$17</c:f>
              <c:strCache>
                <c:ptCount val="4"/>
                <c:pt idx="0">
                  <c:v>非困难生</c:v>
                </c:pt>
                <c:pt idx="1">
                  <c:v>家庭困难</c:v>
                </c:pt>
                <c:pt idx="2">
                  <c:v>就业困难</c:v>
                </c:pt>
                <c:pt idx="3">
                  <c:v>就业困难、家庭困难和残疾</c:v>
                </c:pt>
              </c:strCache>
            </c:strRef>
          </c:cat>
          <c:val>
            <c:numRef>
              <c:f>[报表1220.xls]毕业生规模与结构!$C$14:$C$17</c:f>
              <c:numCache>
                <c:formatCode>0.00%</c:formatCode>
                <c:ptCount val="4"/>
                <c:pt idx="0">
                  <c:v>0.9397</c:v>
                </c:pt>
                <c:pt idx="1">
                  <c:v>0.0596</c:v>
                </c:pt>
                <c:pt idx="2">
                  <c:v>0.0004</c:v>
                </c:pt>
                <c:pt idx="3">
                  <c:v>0.0004</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[报表1220.xls]就业质量!$A$69:$A$74</c:f>
              <c:strCache>
                <c:ptCount val="6"/>
                <c:pt idx="0">
                  <c:v>1个月</c:v>
                </c:pt>
                <c:pt idx="1">
                  <c:v>2个月</c:v>
                </c:pt>
                <c:pt idx="2">
                  <c:v>3个月</c:v>
                </c:pt>
                <c:pt idx="3">
                  <c:v>4个月</c:v>
                </c:pt>
                <c:pt idx="4">
                  <c:v>5个月</c:v>
                </c:pt>
                <c:pt idx="5">
                  <c:v>6个月及以上</c:v>
                </c:pt>
              </c:strCache>
            </c:strRef>
          </c:cat>
          <c:val>
            <c:numRef>
              <c:f>[报表1220.xls]就业质量!$C$69:$C$74</c:f>
              <c:numCache>
                <c:formatCode>0.00%</c:formatCode>
                <c:ptCount val="6"/>
                <c:pt idx="0">
                  <c:v>0.6119</c:v>
                </c:pt>
                <c:pt idx="1">
                  <c:v>0.1741</c:v>
                </c:pt>
                <c:pt idx="2">
                  <c:v>0.1393</c:v>
                </c:pt>
                <c:pt idx="3">
                  <c:v>0.005</c:v>
                </c:pt>
                <c:pt idx="4">
                  <c:v>0.005</c:v>
                </c:pt>
                <c:pt idx="5">
                  <c:v>0.0647</c:v>
                </c:pt>
              </c:numCache>
            </c:numRef>
          </c:val>
        </c:ser>
        <c:dLbls>
          <c:showLegendKey val="0"/>
          <c:showVal val="1"/>
          <c:showCatName val="0"/>
          <c:showSerName val="0"/>
          <c:showPercent val="0"/>
          <c:showBubbleSize val="0"/>
        </c:dLbls>
        <c:gapWidth val="219"/>
        <c:overlap val="-27"/>
        <c:axId val="632974075"/>
        <c:axId val="348876241"/>
      </c:barChart>
      <c:catAx>
        <c:axId val="6329740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8876241"/>
        <c:crosses val="autoZero"/>
        <c:auto val="1"/>
        <c:lblAlgn val="ctr"/>
        <c:lblOffset val="100"/>
        <c:noMultiLvlLbl val="0"/>
      </c:catAx>
      <c:valAx>
        <c:axId val="348876241"/>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97407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[Report1.xlsx]Sheet1!$C$38:$C$42</c:f>
              <c:strCache>
                <c:ptCount val="5"/>
                <c:pt idx="0">
                  <c:v>艺术系</c:v>
                </c:pt>
                <c:pt idx="1">
                  <c:v>五年制教学部</c:v>
                </c:pt>
                <c:pt idx="2">
                  <c:v>学前教育系</c:v>
                </c:pt>
                <c:pt idx="3">
                  <c:v>公共教学部</c:v>
                </c:pt>
                <c:pt idx="4">
                  <c:v>语言文学系</c:v>
                </c:pt>
              </c:strCache>
            </c:strRef>
          </c:cat>
          <c:val>
            <c:numRef>
              <c:f>[Report1.xlsx]Sheet1!$D$38:$D$42</c:f>
              <c:numCache>
                <c:formatCode>0.00%</c:formatCode>
                <c:ptCount val="5"/>
                <c:pt idx="0">
                  <c:v>0</c:v>
                </c:pt>
                <c:pt idx="1">
                  <c:v>0.834736842105263</c:v>
                </c:pt>
                <c:pt idx="2">
                  <c:v>0.86651724137931</c:v>
                </c:pt>
                <c:pt idx="3">
                  <c:v>1</c:v>
                </c:pt>
                <c:pt idx="4">
                  <c:v>1</c:v>
                </c:pt>
              </c:numCache>
            </c:numRef>
          </c:val>
        </c:ser>
        <c:dLbls>
          <c:showLegendKey val="0"/>
          <c:showVal val="1"/>
          <c:showCatName val="0"/>
          <c:showSerName val="0"/>
          <c:showPercent val="0"/>
          <c:showBubbleSize val="0"/>
        </c:dLbls>
        <c:gapWidth val="182"/>
        <c:overlap val="0"/>
        <c:axId val="604834751"/>
        <c:axId val="871387900"/>
      </c:barChart>
      <c:catAx>
        <c:axId val="604834751"/>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1387900"/>
        <c:crosses val="autoZero"/>
        <c:auto val="1"/>
        <c:lblAlgn val="ctr"/>
        <c:lblOffset val="100"/>
        <c:noMultiLvlLbl val="0"/>
      </c:catAx>
      <c:valAx>
        <c:axId val="871387900"/>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48347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48.2</a:t>
                    </a:r>
                    <a:r>
                      <a:rPr lang="en-US" altLang="zh-CN"/>
                      <a:t>5</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128615127919911"/>
                  <c:y val="-0.02893518518518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2825361512792"/>
                  <c:y val="-0.0192129629629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[报表1220.xls]就业质量!$A$83:$A$87</c:f>
              <c:strCache>
                <c:ptCount val="5"/>
                <c:pt idx="0">
                  <c:v>完全胜任</c:v>
                </c:pt>
                <c:pt idx="1">
                  <c:v>比较胜任</c:v>
                </c:pt>
                <c:pt idx="2">
                  <c:v>一般</c:v>
                </c:pt>
                <c:pt idx="3">
                  <c:v>比较不胜任</c:v>
                </c:pt>
                <c:pt idx="4">
                  <c:v>完全不胜任</c:v>
                </c:pt>
              </c:strCache>
            </c:strRef>
          </c:cat>
          <c:val>
            <c:numRef>
              <c:f>[报表1220.xls]就业质量!$C$83:$C$87</c:f>
              <c:numCache>
                <c:formatCode>0.00%</c:formatCode>
                <c:ptCount val="5"/>
                <c:pt idx="0">
                  <c:v>0.3433</c:v>
                </c:pt>
                <c:pt idx="1">
                  <c:v>0.4826</c:v>
                </c:pt>
                <c:pt idx="2">
                  <c:v>0.1692</c:v>
                </c:pt>
                <c:pt idx="3">
                  <c:v>0</c:v>
                </c:pt>
                <c:pt idx="4">
                  <c:v>0.005</c:v>
                </c:pt>
              </c:numCache>
            </c:numRef>
          </c:val>
        </c:ser>
        <c:ser>
          <c:idx val="1"/>
          <c:order val="1"/>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delete val="1"/>
          </c:dLbls>
          <c:cat>
            <c:strRef>
              <c:f>[报表1220.xls]就业质量!$A$83:$A$87</c:f>
              <c:strCache>
                <c:ptCount val="5"/>
                <c:pt idx="0">
                  <c:v>完全胜任</c:v>
                </c:pt>
                <c:pt idx="1">
                  <c:v>比较胜任</c:v>
                </c:pt>
                <c:pt idx="2">
                  <c:v>一般</c:v>
                </c:pt>
                <c:pt idx="3">
                  <c:v>比较不胜任</c:v>
                </c:pt>
                <c:pt idx="4">
                  <c:v>完全不胜任</c:v>
                </c:pt>
              </c:strCache>
            </c:strRef>
          </c:cat>
          <c:val>
            <c:numRef>
              <c:f>[报表1220.xls]就业质量!$C$83:$C$87</c:f>
              <c:numCache>
                <c:formatCode>0.00%</c:formatCode>
                <c:ptCount val="5"/>
                <c:pt idx="0">
                  <c:v>0.3433</c:v>
                </c:pt>
                <c:pt idx="1">
                  <c:v>0.4826</c:v>
                </c:pt>
                <c:pt idx="2">
                  <c:v>0.1692</c:v>
                </c:pt>
                <c:pt idx="3">
                  <c:v>0</c:v>
                </c:pt>
                <c:pt idx="4">
                  <c:v>0.005</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[Report1.xlsx]Sheet1!$D$48:$D$52</c:f>
              <c:strCache>
                <c:ptCount val="5"/>
                <c:pt idx="0">
                  <c:v>艺术系</c:v>
                </c:pt>
                <c:pt idx="1">
                  <c:v>五年制教学部</c:v>
                </c:pt>
                <c:pt idx="2">
                  <c:v>学前教育系</c:v>
                </c:pt>
                <c:pt idx="3">
                  <c:v>公共教学部</c:v>
                </c:pt>
                <c:pt idx="4">
                  <c:v>语言文学系</c:v>
                </c:pt>
              </c:strCache>
            </c:strRef>
          </c:cat>
          <c:val>
            <c:numRef>
              <c:f>[Report1.xlsx]Sheet1!$E$48:$E$52</c:f>
              <c:numCache>
                <c:formatCode>0.00%</c:formatCode>
                <c:ptCount val="5"/>
                <c:pt idx="0">
                  <c:v>0</c:v>
                </c:pt>
                <c:pt idx="1">
                  <c:v>0.98</c:v>
                </c:pt>
                <c:pt idx="2">
                  <c:v>1</c:v>
                </c:pt>
                <c:pt idx="3">
                  <c:v>1</c:v>
                </c:pt>
                <c:pt idx="4">
                  <c:v>1</c:v>
                </c:pt>
              </c:numCache>
            </c:numRef>
          </c:val>
        </c:ser>
        <c:dLbls>
          <c:showLegendKey val="0"/>
          <c:showVal val="1"/>
          <c:showCatName val="0"/>
          <c:showSerName val="0"/>
          <c:showPercent val="0"/>
          <c:showBubbleSize val="0"/>
        </c:dLbls>
        <c:gapWidth val="182"/>
        <c:overlap val="0"/>
        <c:axId val="373215657"/>
        <c:axId val="517482675"/>
      </c:barChart>
      <c:catAx>
        <c:axId val="373215657"/>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482675"/>
        <c:crosses val="autoZero"/>
        <c:auto val="1"/>
        <c:lblAlgn val="ctr"/>
        <c:lblOffset val="100"/>
        <c:noMultiLvlLbl val="0"/>
      </c:catAx>
      <c:valAx>
        <c:axId val="517482675"/>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321565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92743953294412"/>
          <c:y val="0.0985677867902665"/>
          <c:w val="0.826177370030581"/>
          <c:h val="0.69788180764774"/>
        </c:manualLayout>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dLbl>
              <c:idx val="0"/>
              <c:layout>
                <c:manualLayout>
                  <c:x val="-0.11690297470114"/>
                  <c:y val="-0.067439165701042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33778148457048"/>
                  <c:y val="-0.03476245654692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34433822106612"/>
                  <c:y val="0.0874749252297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8347354276281"/>
                  <c:y val="-0.23947998691742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98633116360755"/>
                  <c:y val="-0.0033930255685858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[报表1220.xls]就业质量!$A$95:$A$99</c:f>
              <c:strCache>
                <c:ptCount val="5"/>
                <c:pt idx="0">
                  <c:v>很不匹配</c:v>
                </c:pt>
                <c:pt idx="1">
                  <c:v>不匹配</c:v>
                </c:pt>
                <c:pt idx="2">
                  <c:v>一般</c:v>
                </c:pt>
                <c:pt idx="3">
                  <c:v>很匹配</c:v>
                </c:pt>
                <c:pt idx="4">
                  <c:v>匹配</c:v>
                </c:pt>
              </c:strCache>
            </c:strRef>
          </c:cat>
          <c:val>
            <c:numRef>
              <c:f>[报表1220.xls]就业质量!$C$95:$C$99</c:f>
              <c:numCache>
                <c:formatCode>0.00%</c:formatCode>
                <c:ptCount val="5"/>
                <c:pt idx="0">
                  <c:v>0</c:v>
                </c:pt>
                <c:pt idx="1">
                  <c:v>0.0299</c:v>
                </c:pt>
                <c:pt idx="2">
                  <c:v>0.2338</c:v>
                </c:pt>
                <c:pt idx="3">
                  <c:v>0.2438</c:v>
                </c:pt>
                <c:pt idx="4">
                  <c:v>0.4925</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dLbl>
              <c:idx val="1"/>
              <c:layout>
                <c:manualLayout>
                  <c:x val="-0.12368802800281"/>
                  <c:y val="-0.24604284501360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4542621162537"/>
                  <c:y val="-0.02239007283517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05672432600904"/>
                  <c:y val="-0.04262206636093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[报表1220.xls]就业质量!$A$146:$A$150</c:f>
              <c:strCache>
                <c:ptCount val="5"/>
                <c:pt idx="0">
                  <c:v>很吻合</c:v>
                </c:pt>
                <c:pt idx="1">
                  <c:v>吻合</c:v>
                </c:pt>
                <c:pt idx="2">
                  <c:v>一般</c:v>
                </c:pt>
                <c:pt idx="3">
                  <c:v>不吻合</c:v>
                </c:pt>
                <c:pt idx="4">
                  <c:v>很不吻合</c:v>
                </c:pt>
              </c:strCache>
            </c:strRef>
          </c:cat>
          <c:val>
            <c:numRef>
              <c:f>[报表1220.xls]就业质量!$C$146:$C$150</c:f>
              <c:numCache>
                <c:formatCode>0.00%</c:formatCode>
                <c:ptCount val="5"/>
                <c:pt idx="0">
                  <c:v>0.204</c:v>
                </c:pt>
                <c:pt idx="1">
                  <c:v>0.393</c:v>
                </c:pt>
                <c:pt idx="2">
                  <c:v>0.3483</c:v>
                </c:pt>
                <c:pt idx="3">
                  <c:v>0.0348</c:v>
                </c:pt>
                <c:pt idx="4">
                  <c:v>0.0199</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[报表1220.xls]就业质量!$A$108:$A$111</c:f>
              <c:strCache>
                <c:ptCount val="4"/>
                <c:pt idx="0">
                  <c:v>0次</c:v>
                </c:pt>
                <c:pt idx="1">
                  <c:v>1次</c:v>
                </c:pt>
                <c:pt idx="2">
                  <c:v>2次</c:v>
                </c:pt>
                <c:pt idx="3">
                  <c:v>3次及以上</c:v>
                </c:pt>
              </c:strCache>
            </c:strRef>
          </c:cat>
          <c:val>
            <c:numRef>
              <c:f>[报表1220.xls]就业质量!$C$108:$C$111</c:f>
              <c:numCache>
                <c:formatCode>0.00%</c:formatCode>
                <c:ptCount val="4"/>
                <c:pt idx="0">
                  <c:v>0.6368</c:v>
                </c:pt>
                <c:pt idx="1">
                  <c:v>0.2488</c:v>
                </c:pt>
                <c:pt idx="2">
                  <c:v>0.0846</c:v>
                </c:pt>
                <c:pt idx="3">
                  <c:v>0.0299</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[报表1220.xls]就业质量!$A$120:$A$126</c:f>
              <c:strCache>
                <c:ptCount val="7"/>
                <c:pt idx="0">
                  <c:v>被单位裁员或解聘</c:v>
                </c:pt>
                <c:pt idx="1">
                  <c:v>工作单位倒闭</c:v>
                </c:pt>
                <c:pt idx="2">
                  <c:v>工作内容不喜欢</c:v>
                </c:pt>
                <c:pt idx="3">
                  <c:v>单位氛围不好</c:v>
                </c:pt>
                <c:pt idx="4">
                  <c:v>发展前景有限</c:v>
                </c:pt>
                <c:pt idx="5">
                  <c:v>工资福利较差</c:v>
                </c:pt>
                <c:pt idx="6">
                  <c:v>其他</c:v>
                </c:pt>
              </c:strCache>
            </c:strRef>
          </c:cat>
          <c:val>
            <c:numRef>
              <c:f>[报表1220.xls]就业质量!$C$120:$C$126</c:f>
              <c:numCache>
                <c:formatCode>0.00%</c:formatCode>
                <c:ptCount val="7"/>
                <c:pt idx="0">
                  <c:v>0.0137</c:v>
                </c:pt>
                <c:pt idx="1">
                  <c:v>0.0548</c:v>
                </c:pt>
                <c:pt idx="2">
                  <c:v>0.0685</c:v>
                </c:pt>
                <c:pt idx="3">
                  <c:v>0.0959</c:v>
                </c:pt>
                <c:pt idx="4">
                  <c:v>0.1781</c:v>
                </c:pt>
                <c:pt idx="5">
                  <c:v>0.2192</c:v>
                </c:pt>
                <c:pt idx="6">
                  <c:v>0.3699</c:v>
                </c:pt>
              </c:numCache>
            </c:numRef>
          </c:val>
        </c:ser>
        <c:dLbls>
          <c:showLegendKey val="0"/>
          <c:showVal val="1"/>
          <c:showCatName val="0"/>
          <c:showSerName val="0"/>
          <c:showPercent val="0"/>
          <c:showBubbleSize val="0"/>
        </c:dLbls>
        <c:gapWidth val="182"/>
        <c:overlap val="0"/>
        <c:axId val="445717765"/>
        <c:axId val="485817151"/>
      </c:barChart>
      <c:catAx>
        <c:axId val="445717765"/>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5817151"/>
        <c:crosses val="autoZero"/>
        <c:auto val="1"/>
        <c:lblAlgn val="ctr"/>
        <c:lblOffset val="100"/>
        <c:noMultiLvlLbl val="0"/>
      </c:catAx>
      <c:valAx>
        <c:axId val="485817151"/>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571776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layout>
                <c:manualLayout>
                  <c:x val="-0.123871684488266"/>
                  <c:y val="-0.0607811416685926"/>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37439244549368"/>
                  <c:y val="0.14374855558123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[报表1220.xls]就业指导及教育教学!$A$17:$A$21</c:f>
              <c:strCache>
                <c:ptCount val="5"/>
                <c:pt idx="0">
                  <c:v>很满意</c:v>
                </c:pt>
                <c:pt idx="1">
                  <c:v>满意</c:v>
                </c:pt>
                <c:pt idx="2">
                  <c:v>一般</c:v>
                </c:pt>
                <c:pt idx="3">
                  <c:v>很不满意</c:v>
                </c:pt>
                <c:pt idx="4">
                  <c:v>不满意</c:v>
                </c:pt>
              </c:strCache>
            </c:strRef>
          </c:cat>
          <c:val>
            <c:numRef>
              <c:f>[报表1220.xls]就业指导及教育教学!$C$17:$C$21</c:f>
              <c:numCache>
                <c:formatCode>0.00%</c:formatCode>
                <c:ptCount val="5"/>
                <c:pt idx="0">
                  <c:v>0.4561</c:v>
                </c:pt>
                <c:pt idx="1">
                  <c:v>0.3975</c:v>
                </c:pt>
                <c:pt idx="2">
                  <c:v>0.1402</c:v>
                </c:pt>
                <c:pt idx="3">
                  <c:v>0.0042</c:v>
                </c:pt>
                <c:pt idx="4">
                  <c:v>0.0021</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87959892585422"/>
                  <c:y val="0.00039635227565867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7793264980502"/>
                  <c:y val="-0.055021906483294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1916197915031"/>
                  <c:y val="0.005452617139353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978806184793909"/>
                  <c:y val="0.019385473257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59208023655625"/>
                  <c:y val="0.01547713690971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[报表1220.xls]就业指导及教育教学!$E$160:$E$164</c:f>
              <c:strCache>
                <c:ptCount val="5"/>
                <c:pt idx="0">
                  <c:v>很满意</c:v>
                </c:pt>
                <c:pt idx="1">
                  <c:v>满意</c:v>
                </c:pt>
                <c:pt idx="2">
                  <c:v>一般</c:v>
                </c:pt>
                <c:pt idx="3">
                  <c:v>不满意</c:v>
                </c:pt>
                <c:pt idx="4">
                  <c:v>很不满意</c:v>
                </c:pt>
              </c:strCache>
            </c:strRef>
          </c:cat>
          <c:val>
            <c:numRef>
              <c:f>[报表1220.xls]就业指导及教育教学!$G$160:$G$164</c:f>
              <c:numCache>
                <c:formatCode>0.00%</c:formatCode>
                <c:ptCount val="5"/>
                <c:pt idx="0">
                  <c:v>0.5167</c:v>
                </c:pt>
                <c:pt idx="1">
                  <c:v>0.3996</c:v>
                </c:pt>
                <c:pt idx="2">
                  <c:v>0.0753</c:v>
                </c:pt>
                <c:pt idx="3">
                  <c:v>0.0042</c:v>
                </c:pt>
                <c:pt idx="4">
                  <c:v>0.0042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[报表1220.xls]去向分布!$A$4:$A$15</c:f>
              <c:strCache>
                <c:ptCount val="12"/>
                <c:pt idx="0">
                  <c:v>科研助理、管理助理</c:v>
                </c:pt>
                <c:pt idx="1">
                  <c:v>应征义务兵</c:v>
                </c:pt>
                <c:pt idx="2">
                  <c:v>国家基层项目</c:v>
                </c:pt>
                <c:pt idx="3">
                  <c:v>出国、出境</c:v>
                </c:pt>
                <c:pt idx="4">
                  <c:v>自主创业</c:v>
                </c:pt>
                <c:pt idx="5">
                  <c:v>地方基层项目</c:v>
                </c:pt>
                <c:pt idx="6">
                  <c:v>其他录用形式就业</c:v>
                </c:pt>
                <c:pt idx="7">
                  <c:v>自由职业</c:v>
                </c:pt>
                <c:pt idx="8">
                  <c:v>未就业</c:v>
                </c:pt>
                <c:pt idx="9">
                  <c:v>签劳动合同形式就业</c:v>
                </c:pt>
                <c:pt idx="10">
                  <c:v>签就业协议形式就业</c:v>
                </c:pt>
                <c:pt idx="11">
                  <c:v>国内升学</c:v>
                </c:pt>
              </c:strCache>
            </c:strRef>
          </c:cat>
          <c:val>
            <c:numRef>
              <c:f>[报表1220.xls]去向分布!$C$4:$C$15</c:f>
              <c:numCache>
                <c:formatCode>0.00%</c:formatCode>
                <c:ptCount val="12"/>
                <c:pt idx="0">
                  <c:v>0</c:v>
                </c:pt>
                <c:pt idx="1">
                  <c:v>0</c:v>
                </c:pt>
                <c:pt idx="2">
                  <c:v>0</c:v>
                </c:pt>
                <c:pt idx="3">
                  <c:v>0</c:v>
                </c:pt>
                <c:pt idx="4">
                  <c:v>0.0021</c:v>
                </c:pt>
                <c:pt idx="5">
                  <c:v>0.0063</c:v>
                </c:pt>
                <c:pt idx="6">
                  <c:v>0.0481</c:v>
                </c:pt>
                <c:pt idx="7">
                  <c:v>0.0607</c:v>
                </c:pt>
                <c:pt idx="8">
                  <c:v>0.115664845173042</c:v>
                </c:pt>
                <c:pt idx="9">
                  <c:v>0.177595628415301</c:v>
                </c:pt>
                <c:pt idx="10">
                  <c:v>0.219489981785064</c:v>
                </c:pt>
                <c:pt idx="11">
                  <c:v>0.3703</c:v>
                </c:pt>
              </c:numCache>
            </c:numRef>
          </c:val>
        </c:ser>
        <c:dLbls>
          <c:showLegendKey val="0"/>
          <c:showVal val="1"/>
          <c:showCatName val="0"/>
          <c:showSerName val="0"/>
          <c:showPercent val="0"/>
          <c:showBubbleSize val="0"/>
        </c:dLbls>
        <c:gapWidth val="182"/>
        <c:overlap val="0"/>
        <c:axId val="580702786"/>
        <c:axId val="778085491"/>
      </c:barChart>
      <c:catAx>
        <c:axId val="58070278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085491"/>
        <c:crosses val="autoZero"/>
        <c:auto val="1"/>
        <c:lblAlgn val="ctr"/>
        <c:lblOffset val="100"/>
        <c:noMultiLvlLbl val="0"/>
      </c:catAx>
      <c:valAx>
        <c:axId val="778085491"/>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070278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56985828959872"/>
                  <c:y val="0.0032345973552910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4769778896236"/>
                  <c:y val="-0.1103959266348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69865067466267"/>
                  <c:y val="0.09823812066203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82690839570921"/>
                  <c:y val="-0.003062872258551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35161480745952"/>
                  <c:y val="0.02578032680655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[报表1220.xls]就业指导及教育教学!$A$56:$A$60</c:f>
              <c:strCache>
                <c:ptCount val="5"/>
                <c:pt idx="0">
                  <c:v>很满意</c:v>
                </c:pt>
                <c:pt idx="1">
                  <c:v>满意</c:v>
                </c:pt>
                <c:pt idx="2">
                  <c:v>一般</c:v>
                </c:pt>
                <c:pt idx="3">
                  <c:v>很不满意</c:v>
                </c:pt>
                <c:pt idx="4">
                  <c:v>不满意</c:v>
                </c:pt>
              </c:strCache>
            </c:strRef>
          </c:cat>
          <c:val>
            <c:numRef>
              <c:f>[报表1220.xls]就业指导及教育教学!$C$56:$C$60</c:f>
              <c:numCache>
                <c:formatCode>0.00%</c:formatCode>
                <c:ptCount val="5"/>
                <c:pt idx="0">
                  <c:v>0.4937</c:v>
                </c:pt>
                <c:pt idx="1">
                  <c:v>0.3975</c:v>
                </c:pt>
                <c:pt idx="2">
                  <c:v>0.1004</c:v>
                </c:pt>
                <c:pt idx="3">
                  <c:v>0.0063</c:v>
                </c:pt>
                <c:pt idx="4">
                  <c:v>0.0021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43247595385378"/>
                  <c:y val="0.079951887684697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50204982940602"/>
                  <c:y val="-0.1954596884026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21513652058855"/>
                  <c:y val="0.1251965371691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23963646651611"/>
                  <c:y val="0.005584202110518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27328405528481"/>
                  <c:y val="0.005592854536943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[报表1220.xls]就业指导及教育教学!$A$45:$A$49</c:f>
              <c:strCache>
                <c:ptCount val="5"/>
                <c:pt idx="0">
                  <c:v>高</c:v>
                </c:pt>
                <c:pt idx="1">
                  <c:v>很高</c:v>
                </c:pt>
                <c:pt idx="2">
                  <c:v>一般</c:v>
                </c:pt>
                <c:pt idx="3">
                  <c:v>低</c:v>
                </c:pt>
                <c:pt idx="4">
                  <c:v>很低</c:v>
                </c:pt>
              </c:strCache>
            </c:strRef>
          </c:cat>
          <c:val>
            <c:numRef>
              <c:f>[报表1220.xls]就业指导及教育教学!$C$45:$C$49</c:f>
              <c:numCache>
                <c:formatCode>0.00%</c:formatCode>
                <c:ptCount val="5"/>
                <c:pt idx="0">
                  <c:v>0.3996</c:v>
                </c:pt>
                <c:pt idx="1">
                  <c:v>0.3096</c:v>
                </c:pt>
                <c:pt idx="2">
                  <c:v>0.2699</c:v>
                </c:pt>
                <c:pt idx="3">
                  <c:v>0.0167</c:v>
                </c:pt>
                <c:pt idx="4">
                  <c:v>0.0042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[报表1220.xls]就业指导及教育教学!$A$76:$A$89</c:f>
              <c:strCache>
                <c:ptCount val="14"/>
                <c:pt idx="0">
                  <c:v>文字写作能力</c:v>
                </c:pt>
                <c:pt idx="1">
                  <c:v>合作能力</c:v>
                </c:pt>
                <c:pt idx="2">
                  <c:v>思考、分析和解决问题能力</c:v>
                </c:pt>
                <c:pt idx="3">
                  <c:v>语言表达和与人沟通能力</c:v>
                </c:pt>
                <c:pt idx="4">
                  <c:v>综合能力</c:v>
                </c:pt>
                <c:pt idx="5">
                  <c:v>计算机应用能力</c:v>
                </c:pt>
                <c:pt idx="6">
                  <c:v>组织管理能力</c:v>
                </c:pt>
                <c:pt idx="7">
                  <c:v>自我管理与独立工作能力</c:v>
                </c:pt>
                <c:pt idx="8">
                  <c:v>创业能力</c:v>
                </c:pt>
                <c:pt idx="9">
                  <c:v>外语能力</c:v>
                </c:pt>
                <c:pt idx="10">
                  <c:v>创新能力</c:v>
                </c:pt>
                <c:pt idx="11">
                  <c:v>专业能力</c:v>
                </c:pt>
                <c:pt idx="12">
                  <c:v>实践能力</c:v>
                </c:pt>
                <c:pt idx="13">
                  <c:v>学习及获取信息能力</c:v>
                </c:pt>
              </c:strCache>
            </c:strRef>
          </c:cat>
          <c:val>
            <c:numRef>
              <c:f>[报表1220.xls]就业指导及教育教学!$C$76:$C$89</c:f>
              <c:numCache>
                <c:formatCode>0.00%</c:formatCode>
                <c:ptCount val="14"/>
                <c:pt idx="0">
                  <c:v>0.1046</c:v>
                </c:pt>
                <c:pt idx="1">
                  <c:v>0.1506</c:v>
                </c:pt>
                <c:pt idx="2">
                  <c:v>0.1925</c:v>
                </c:pt>
                <c:pt idx="3">
                  <c:v>0.2008</c:v>
                </c:pt>
                <c:pt idx="4">
                  <c:v>0.2008</c:v>
                </c:pt>
                <c:pt idx="5">
                  <c:v>0.205</c:v>
                </c:pt>
                <c:pt idx="6">
                  <c:v>0.2343</c:v>
                </c:pt>
                <c:pt idx="7">
                  <c:v>0.2343</c:v>
                </c:pt>
                <c:pt idx="8">
                  <c:v>0.2573</c:v>
                </c:pt>
                <c:pt idx="9">
                  <c:v>0.2636</c:v>
                </c:pt>
                <c:pt idx="10">
                  <c:v>0.2845</c:v>
                </c:pt>
                <c:pt idx="11">
                  <c:v>0.2866</c:v>
                </c:pt>
                <c:pt idx="12">
                  <c:v>0.2971</c:v>
                </c:pt>
                <c:pt idx="13">
                  <c:v>0.3682</c:v>
                </c:pt>
              </c:numCache>
            </c:numRef>
          </c:val>
        </c:ser>
        <c:dLbls>
          <c:showLegendKey val="0"/>
          <c:showVal val="1"/>
          <c:showCatName val="0"/>
          <c:showSerName val="0"/>
          <c:showPercent val="0"/>
          <c:showBubbleSize val="0"/>
        </c:dLbls>
        <c:gapWidth val="182"/>
        <c:overlap val="0"/>
        <c:axId val="340349229"/>
        <c:axId val="815950950"/>
      </c:barChart>
      <c:catAx>
        <c:axId val="340349229"/>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5950950"/>
        <c:crosses val="autoZero"/>
        <c:auto val="1"/>
        <c:lblAlgn val="ctr"/>
        <c:lblOffset val="100"/>
        <c:noMultiLvlLbl val="0"/>
      </c:catAx>
      <c:valAx>
        <c:axId val="815950950"/>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034922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[报表1220.xls]就业指导及教育教学!$A$115:$A$122</c:f>
              <c:strCache>
                <c:ptCount val="8"/>
                <c:pt idx="0">
                  <c:v>英语六级</c:v>
                </c:pt>
                <c:pt idx="1">
                  <c:v>英语四级</c:v>
                </c:pt>
                <c:pt idx="2">
                  <c:v>计算机等级证书</c:v>
                </c:pt>
                <c:pt idx="3">
                  <c:v>其他从业资格证书</c:v>
                </c:pt>
                <c:pt idx="4">
                  <c:v>未获得任何证书</c:v>
                </c:pt>
                <c:pt idx="5">
                  <c:v>职业技能证书</c:v>
                </c:pt>
                <c:pt idx="6">
                  <c:v>教师资格证</c:v>
                </c:pt>
                <c:pt idx="7">
                  <c:v>普通话证书</c:v>
                </c:pt>
              </c:strCache>
            </c:strRef>
          </c:cat>
          <c:val>
            <c:numRef>
              <c:f>[报表1220.xls]就业指导及教育教学!$C$115:$C$122</c:f>
              <c:numCache>
                <c:formatCode>0.00%</c:formatCode>
                <c:ptCount val="8"/>
                <c:pt idx="0">
                  <c:v>0.0042</c:v>
                </c:pt>
                <c:pt idx="1">
                  <c:v>0.0126</c:v>
                </c:pt>
                <c:pt idx="2">
                  <c:v>0.0502</c:v>
                </c:pt>
                <c:pt idx="3">
                  <c:v>0.1213</c:v>
                </c:pt>
                <c:pt idx="4">
                  <c:v>0.1255</c:v>
                </c:pt>
                <c:pt idx="5">
                  <c:v>0.1506</c:v>
                </c:pt>
                <c:pt idx="6">
                  <c:v>0.2448</c:v>
                </c:pt>
                <c:pt idx="7">
                  <c:v>0.8075</c:v>
                </c:pt>
              </c:numCache>
            </c:numRef>
          </c:val>
        </c:ser>
        <c:dLbls>
          <c:showLegendKey val="0"/>
          <c:showVal val="1"/>
          <c:showCatName val="0"/>
          <c:showSerName val="0"/>
          <c:showPercent val="0"/>
          <c:showBubbleSize val="0"/>
        </c:dLbls>
        <c:gapWidth val="182"/>
        <c:overlap val="0"/>
        <c:axId val="321299382"/>
        <c:axId val="155479954"/>
      </c:barChart>
      <c:catAx>
        <c:axId val="32129938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479954"/>
        <c:crosses val="autoZero"/>
        <c:auto val="1"/>
        <c:lblAlgn val="ctr"/>
        <c:lblOffset val="100"/>
        <c:noMultiLvlLbl val="0"/>
      </c:catAx>
      <c:valAx>
        <c:axId val="155479954"/>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129938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[报表1220.xls]就业指导及教育教学!$A$97:$A$108</c:f>
              <c:strCache>
                <c:ptCount val="12"/>
                <c:pt idx="0">
                  <c:v>创业意识</c:v>
                </c:pt>
                <c:pt idx="1">
                  <c:v>人文与科学素养</c:v>
                </c:pt>
                <c:pt idx="2">
                  <c:v>创新精神</c:v>
                </c:pt>
                <c:pt idx="3">
                  <c:v>社会公德</c:v>
                </c:pt>
                <c:pt idx="4">
                  <c:v>热爱劳动</c:v>
                </c:pt>
                <c:pt idx="5">
                  <c:v>健康卫生</c:v>
                </c:pt>
                <c:pt idx="6">
                  <c:v>包容精神</c:v>
                </c:pt>
                <c:pt idx="7">
                  <c:v>遵纪守法</c:v>
                </c:pt>
                <c:pt idx="8">
                  <c:v>责任感</c:v>
                </c:pt>
                <c:pt idx="9">
                  <c:v>理想信念</c:v>
                </c:pt>
                <c:pt idx="10">
                  <c:v>团队合作</c:v>
                </c:pt>
                <c:pt idx="11">
                  <c:v>积极向上</c:v>
                </c:pt>
              </c:strCache>
            </c:strRef>
          </c:cat>
          <c:val>
            <c:numRef>
              <c:f>[报表1220.xls]就业指导及教育教学!$C$97:$C$108</c:f>
              <c:numCache>
                <c:formatCode>0.00%</c:formatCode>
                <c:ptCount val="12"/>
                <c:pt idx="0">
                  <c:v>0.3619</c:v>
                </c:pt>
                <c:pt idx="1">
                  <c:v>0.3891</c:v>
                </c:pt>
                <c:pt idx="2">
                  <c:v>0.4059</c:v>
                </c:pt>
                <c:pt idx="3">
                  <c:v>0.4163</c:v>
                </c:pt>
                <c:pt idx="4">
                  <c:v>0.4226</c:v>
                </c:pt>
                <c:pt idx="5">
                  <c:v>0.4414</c:v>
                </c:pt>
                <c:pt idx="6">
                  <c:v>0.5</c:v>
                </c:pt>
                <c:pt idx="7">
                  <c:v>0.5084</c:v>
                </c:pt>
                <c:pt idx="8">
                  <c:v>0.6192</c:v>
                </c:pt>
                <c:pt idx="9">
                  <c:v>0.6255</c:v>
                </c:pt>
                <c:pt idx="10">
                  <c:v>0.6255</c:v>
                </c:pt>
                <c:pt idx="11">
                  <c:v>0.6653</c:v>
                </c:pt>
              </c:numCache>
            </c:numRef>
          </c:val>
        </c:ser>
        <c:dLbls>
          <c:showLegendKey val="0"/>
          <c:showVal val="1"/>
          <c:showCatName val="0"/>
          <c:showSerName val="0"/>
          <c:showPercent val="0"/>
          <c:showBubbleSize val="0"/>
        </c:dLbls>
        <c:gapWidth val="182"/>
        <c:overlap val="0"/>
        <c:axId val="548318428"/>
        <c:axId val="481087814"/>
      </c:barChart>
      <c:catAx>
        <c:axId val="54831842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1087814"/>
        <c:crosses val="autoZero"/>
        <c:auto val="1"/>
        <c:lblAlgn val="ctr"/>
        <c:lblOffset val="100"/>
        <c:noMultiLvlLbl val="0"/>
      </c:catAx>
      <c:valAx>
        <c:axId val="481087814"/>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83184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[报表1220.xls]就业指导及教育教学!$A$67:$A$68</c:f>
              <c:strCache>
                <c:ptCount val="1"/>
                <c:pt idx="0">
                  <c:v>是 否</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Lbl>
              <c:idx val="0"/>
              <c:layout>
                <c:manualLayout>
                  <c:x val="-0.222313236254826"/>
                  <c:y val="-0.24163729798852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是, 70.71%</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60185573502877"/>
                  <c:y val="0.064430746192366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否, 29.29%</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[报表1220.xls]就业指导及教育教学!$C$67:$C$68</c:f>
              <c:numCache>
                <c:formatCode>0.00%</c:formatCode>
                <c:ptCount val="2"/>
                <c:pt idx="0">
                  <c:v>0.7071</c:v>
                </c:pt>
                <c:pt idx="1">
                  <c:v>0.2929</c:v>
                </c:pt>
              </c:numCache>
            </c:numRef>
          </c:val>
        </c:ser>
        <c:ser>
          <c:idx val="1"/>
          <c:order val="1"/>
          <c:tx>
            <c:strRef>
              <c:f>[报表1220.xls]就业指导及教育教学!$A$68</c:f>
              <c:strCache>
                <c:ptCount val="1"/>
                <c:pt idx="0">
                  <c:v>否</c:v>
                </c:pt>
              </c:strCache>
            </c:strRef>
          </c:tx>
          <c:spPr/>
          <c:explosion val="0"/>
          <c:dPt>
            <c:idx val="0"/>
            <c:bubble3D val="0"/>
            <c:spPr>
              <a:solidFill>
                <a:schemeClr val="accent1"/>
              </a:solidFill>
              <a:ln w="25400">
                <a:solidFill>
                  <a:schemeClr val="lt1"/>
                </a:solidFill>
              </a:ln>
              <a:effectLst/>
            </c:spPr>
          </c:dPt>
          <c:dLbls>
            <c:delete val="1"/>
          </c:dLbls>
          <c:val>
            <c:numRef>
              <c:f>[报表1220.xls]就业指导及教育教学!$C$68</c:f>
              <c:numCache>
                <c:formatCode>0.00%</c:formatCode>
                <c:ptCount val="1"/>
                <c:pt idx="0">
                  <c:v>0.2929</c:v>
                </c:pt>
              </c:numCache>
            </c:numRef>
          </c:val>
        </c:ser>
        <c:dLbls>
          <c:showLegendKey val="0"/>
          <c:showVal val="0"/>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dLbl>
              <c:idx val="0"/>
              <c:layout>
                <c:manualLayout>
                  <c:x val="-0.15490963471354"/>
                  <c:y val="0.04203187046892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3302251631122"/>
                  <c:y val="-0.23719459124358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83747927031509"/>
                  <c:y val="0.071893187264635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38786279683377"/>
                  <c:y val="-0.02274837511606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11373420358284"/>
                  <c:y val="-0.034818941504178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[报表1220.xls]就业指导及教育教学!$A$129:$A$133</c:f>
              <c:strCache>
                <c:ptCount val="5"/>
                <c:pt idx="0">
                  <c:v>很愿意</c:v>
                </c:pt>
                <c:pt idx="1">
                  <c:v>愿意</c:v>
                </c:pt>
                <c:pt idx="2">
                  <c:v>一般</c:v>
                </c:pt>
                <c:pt idx="3">
                  <c:v>不愿意</c:v>
                </c:pt>
                <c:pt idx="4">
                  <c:v>很不愿意</c:v>
                </c:pt>
              </c:strCache>
            </c:strRef>
          </c:cat>
          <c:val>
            <c:numRef>
              <c:f>[报表1220.xls]就业指导及教育教学!$C$129:$C$133</c:f>
              <c:numCache>
                <c:formatCode>0.00%</c:formatCode>
                <c:ptCount val="5"/>
                <c:pt idx="0">
                  <c:v>0.4414</c:v>
                </c:pt>
                <c:pt idx="1">
                  <c:v>0.4059</c:v>
                </c:pt>
                <c:pt idx="2">
                  <c:v>0.1172</c:v>
                </c:pt>
                <c:pt idx="3">
                  <c:v>0.023</c:v>
                </c:pt>
                <c:pt idx="4">
                  <c:v>0.0126</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[报表1220.xls]就业指导及教育教学!$A$140:$A$152</c:f>
              <c:strCache>
                <c:ptCount val="13"/>
                <c:pt idx="0">
                  <c:v>上网的便利性</c:v>
                </c:pt>
                <c:pt idx="1">
                  <c:v>文娱体育设施</c:v>
                </c:pt>
                <c:pt idx="2">
                  <c:v>校园交通便利性</c:v>
                </c:pt>
                <c:pt idx="3">
                  <c:v>学校管理人员的办事效率和态度</c:v>
                </c:pt>
                <c:pt idx="4">
                  <c:v>学校的规章制度</c:v>
                </c:pt>
                <c:pt idx="5">
                  <c:v>其他</c:v>
                </c:pt>
                <c:pt idx="6">
                  <c:v>食堂服务与饭菜质量</c:v>
                </c:pt>
                <c:pt idx="7">
                  <c:v>图书与教学设施</c:v>
                </c:pt>
                <c:pt idx="8">
                  <c:v>住宿条件和管理</c:v>
                </c:pt>
                <c:pt idx="9">
                  <c:v>本专业辅导员的办事效率和态度</c:v>
                </c:pt>
                <c:pt idx="10">
                  <c:v>校风学风</c:v>
                </c:pt>
                <c:pt idx="11">
                  <c:v>教师水平</c:v>
                </c:pt>
                <c:pt idx="12">
                  <c:v>所学知识、能力满足工作实际需求的情况</c:v>
                </c:pt>
              </c:strCache>
            </c:strRef>
          </c:cat>
          <c:val>
            <c:numRef>
              <c:f>[报表1220.xls]就业指导及教育教学!$C$140:$C$152</c:f>
              <c:numCache>
                <c:formatCode>0.00%</c:formatCode>
                <c:ptCount val="13"/>
                <c:pt idx="0">
                  <c:v>0.0439</c:v>
                </c:pt>
                <c:pt idx="1">
                  <c:v>0.0544</c:v>
                </c:pt>
                <c:pt idx="2">
                  <c:v>0.0711</c:v>
                </c:pt>
                <c:pt idx="3">
                  <c:v>0.0941</c:v>
                </c:pt>
                <c:pt idx="4">
                  <c:v>0.1151</c:v>
                </c:pt>
                <c:pt idx="5">
                  <c:v>0.1151</c:v>
                </c:pt>
                <c:pt idx="6">
                  <c:v>0.1172</c:v>
                </c:pt>
                <c:pt idx="7">
                  <c:v>0.1423</c:v>
                </c:pt>
                <c:pt idx="8">
                  <c:v>0.1653</c:v>
                </c:pt>
                <c:pt idx="9">
                  <c:v>0.205</c:v>
                </c:pt>
                <c:pt idx="10">
                  <c:v>0.4498</c:v>
                </c:pt>
                <c:pt idx="11">
                  <c:v>0.4833</c:v>
                </c:pt>
                <c:pt idx="12">
                  <c:v>0.5502</c:v>
                </c:pt>
              </c:numCache>
            </c:numRef>
          </c:val>
        </c:ser>
        <c:dLbls>
          <c:showLegendKey val="0"/>
          <c:showVal val="1"/>
          <c:showCatName val="0"/>
          <c:showSerName val="0"/>
          <c:showPercent val="0"/>
          <c:showBubbleSize val="0"/>
        </c:dLbls>
        <c:gapWidth val="182"/>
        <c:overlap val="0"/>
        <c:axId val="255517447"/>
        <c:axId val="561285840"/>
      </c:barChart>
      <c:catAx>
        <c:axId val="255517447"/>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1285840"/>
        <c:crosses val="autoZero"/>
        <c:auto val="1"/>
        <c:lblAlgn val="ctr"/>
        <c:lblOffset val="100"/>
        <c:noMultiLvlLbl val="0"/>
      </c:catAx>
      <c:valAx>
        <c:axId val="561285840"/>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551744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[报表1220.xls]就业指导及教育教学!$A$202:$A$214</c:f>
              <c:strCache>
                <c:ptCount val="13"/>
                <c:pt idx="0">
                  <c:v>改进教学管理工作</c:v>
                </c:pt>
                <c:pt idx="1">
                  <c:v>加强劳动教育</c:v>
                </c:pt>
                <c:pt idx="2">
                  <c:v>改革教学方法</c:v>
                </c:pt>
                <c:pt idx="3">
                  <c:v>加强思想政治教育</c:v>
                </c:pt>
                <c:pt idx="4">
                  <c:v>改进学生管理工作</c:v>
                </c:pt>
                <c:pt idx="5">
                  <c:v>加强创新创业教育</c:v>
                </c:pt>
                <c:pt idx="6">
                  <c:v>增加线上教学与线上线下混合式教学</c:v>
                </c:pt>
                <c:pt idx="7">
                  <c:v>改善教学条件</c:v>
                </c:pt>
                <c:pt idx="8">
                  <c:v>加强学风建设</c:v>
                </c:pt>
                <c:pt idx="9">
                  <c:v>提升教师教学水平</c:v>
                </c:pt>
                <c:pt idx="10">
                  <c:v>加强实践教学</c:v>
                </c:pt>
                <c:pt idx="11">
                  <c:v>改进课程设置和教学内容</c:v>
                </c:pt>
                <c:pt idx="12">
                  <c:v>完善专业设置</c:v>
                </c:pt>
              </c:strCache>
            </c:strRef>
          </c:cat>
          <c:val>
            <c:numRef>
              <c:f>[报表1220.xls]就业指导及教育教学!$C$202:$C$214</c:f>
              <c:numCache>
                <c:formatCode>0.00%</c:formatCode>
                <c:ptCount val="13"/>
                <c:pt idx="0">
                  <c:v>0.1444</c:v>
                </c:pt>
                <c:pt idx="1">
                  <c:v>0.1569</c:v>
                </c:pt>
                <c:pt idx="2">
                  <c:v>0.1653</c:v>
                </c:pt>
                <c:pt idx="3">
                  <c:v>0.1841</c:v>
                </c:pt>
                <c:pt idx="4">
                  <c:v>0.2029</c:v>
                </c:pt>
                <c:pt idx="5">
                  <c:v>0.2594</c:v>
                </c:pt>
                <c:pt idx="6">
                  <c:v>0.2615</c:v>
                </c:pt>
                <c:pt idx="7">
                  <c:v>0.272</c:v>
                </c:pt>
                <c:pt idx="8">
                  <c:v>0.2741</c:v>
                </c:pt>
                <c:pt idx="9">
                  <c:v>0.2845</c:v>
                </c:pt>
                <c:pt idx="10">
                  <c:v>0.3389</c:v>
                </c:pt>
                <c:pt idx="11">
                  <c:v>0.3661</c:v>
                </c:pt>
                <c:pt idx="12">
                  <c:v>0.5272</c:v>
                </c:pt>
              </c:numCache>
            </c:numRef>
          </c:val>
        </c:ser>
        <c:dLbls>
          <c:showLegendKey val="0"/>
          <c:showVal val="1"/>
          <c:showCatName val="0"/>
          <c:showSerName val="0"/>
          <c:showPercent val="0"/>
          <c:showBubbleSize val="0"/>
        </c:dLbls>
        <c:gapWidth val="182"/>
        <c:overlap val="0"/>
        <c:axId val="433712545"/>
        <c:axId val="515606129"/>
      </c:barChart>
      <c:catAx>
        <c:axId val="433712545"/>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5606129"/>
        <c:crosses val="autoZero"/>
        <c:auto val="1"/>
        <c:lblAlgn val="ctr"/>
        <c:lblOffset val="100"/>
        <c:noMultiLvlLbl val="0"/>
      </c:catAx>
      <c:valAx>
        <c:axId val="515606129"/>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371254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[报表1220.xls]Sheet1!$B$27:$B$39</c:f>
              <c:strCache>
                <c:ptCount val="13"/>
                <c:pt idx="0">
                  <c:v>城镇社区</c:v>
                </c:pt>
                <c:pt idx="1">
                  <c:v>社会组织</c:v>
                </c:pt>
                <c:pt idx="2">
                  <c:v>农村建制村</c:v>
                </c:pt>
                <c:pt idx="3">
                  <c:v>国有企业</c:v>
                </c:pt>
                <c:pt idx="4">
                  <c:v>医疗卫生单位</c:v>
                </c:pt>
                <c:pt idx="5">
                  <c:v>三资企业</c:v>
                </c:pt>
                <c:pt idx="6">
                  <c:v>党政机关</c:v>
                </c:pt>
                <c:pt idx="7">
                  <c:v>高等教育单位</c:v>
                </c:pt>
                <c:pt idx="8">
                  <c:v>其他事业单位</c:v>
                </c:pt>
                <c:pt idx="9">
                  <c:v>其他企业</c:v>
                </c:pt>
                <c:pt idx="10">
                  <c:v>其他</c:v>
                </c:pt>
                <c:pt idx="11">
                  <c:v>民营企业（含个体工商户）</c:v>
                </c:pt>
                <c:pt idx="12">
                  <c:v>中初教育单位</c:v>
                </c:pt>
              </c:strCache>
            </c:strRef>
          </c:cat>
          <c:val>
            <c:numRef>
              <c:f>[报表1220.xls]Sheet1!$D$27:$D$39</c:f>
              <c:numCache>
                <c:formatCode>0.00%</c:formatCode>
                <c:ptCount val="13"/>
                <c:pt idx="0">
                  <c:v>0.0116279069767442</c:v>
                </c:pt>
                <c:pt idx="1">
                  <c:v>0.0116279069767442</c:v>
                </c:pt>
                <c:pt idx="2">
                  <c:v>0.0116279069767442</c:v>
                </c:pt>
                <c:pt idx="3">
                  <c:v>0.0116279069767442</c:v>
                </c:pt>
                <c:pt idx="4">
                  <c:v>0.0116279069767442</c:v>
                </c:pt>
                <c:pt idx="5">
                  <c:v>0.0116279069767442</c:v>
                </c:pt>
                <c:pt idx="6">
                  <c:v>0.0116279069767442</c:v>
                </c:pt>
                <c:pt idx="7">
                  <c:v>0.0348837209302326</c:v>
                </c:pt>
                <c:pt idx="8">
                  <c:v>0.0697674418604651</c:v>
                </c:pt>
                <c:pt idx="9">
                  <c:v>0.104651162790698</c:v>
                </c:pt>
                <c:pt idx="10">
                  <c:v>0.151162790697674</c:v>
                </c:pt>
                <c:pt idx="11">
                  <c:v>0.162790697674419</c:v>
                </c:pt>
                <c:pt idx="12">
                  <c:v>0.395348837209302</c:v>
                </c:pt>
              </c:numCache>
            </c:numRef>
          </c:val>
        </c:ser>
        <c:dLbls>
          <c:showLegendKey val="0"/>
          <c:showVal val="1"/>
          <c:showCatName val="0"/>
          <c:showSerName val="0"/>
          <c:showPercent val="0"/>
          <c:showBubbleSize val="0"/>
        </c:dLbls>
        <c:gapWidth val="182"/>
        <c:overlap val="0"/>
        <c:axId val="422537592"/>
        <c:axId val="265610050"/>
      </c:barChart>
      <c:catAx>
        <c:axId val="42253759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610050"/>
        <c:crosses val="autoZero"/>
        <c:auto val="1"/>
        <c:lblAlgn val="ctr"/>
        <c:lblOffset val="100"/>
        <c:noMultiLvlLbl val="0"/>
      </c:catAx>
      <c:valAx>
        <c:axId val="265610050"/>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2537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[报表1220.xls]去向分布!$A$250:$A$258</c:f>
              <c:strCache>
                <c:ptCount val="9"/>
                <c:pt idx="0">
                  <c:v>周围朋辈的影响</c:v>
                </c:pt>
                <c:pt idx="1">
                  <c:v>家庭期望</c:v>
                </c:pt>
                <c:pt idx="2">
                  <c:v>改换专业</c:v>
                </c:pt>
                <c:pt idx="3">
                  <c:v>延缓就业压力</c:v>
                </c:pt>
                <c:pt idx="4">
                  <c:v>找不到满意的工作</c:v>
                </c:pt>
                <c:pt idx="5">
                  <c:v>其他</c:v>
                </c:pt>
                <c:pt idx="6">
                  <c:v>对专业感兴趣、深入学习</c:v>
                </c:pt>
                <c:pt idx="7">
                  <c:v>提升综合素质</c:v>
                </c:pt>
                <c:pt idx="8">
                  <c:v>提升学历</c:v>
                </c:pt>
              </c:strCache>
            </c:strRef>
          </c:cat>
          <c:val>
            <c:numRef>
              <c:f>[报表1220.xls]去向分布!$C$250:$C$258</c:f>
              <c:numCache>
                <c:formatCode>0.00%</c:formatCode>
                <c:ptCount val="9"/>
                <c:pt idx="0">
                  <c:v>0</c:v>
                </c:pt>
                <c:pt idx="1">
                  <c:v>0</c:v>
                </c:pt>
                <c:pt idx="2">
                  <c:v>0.0056</c:v>
                </c:pt>
                <c:pt idx="3">
                  <c:v>0.0056</c:v>
                </c:pt>
                <c:pt idx="4">
                  <c:v>0.0113</c:v>
                </c:pt>
                <c:pt idx="5">
                  <c:v>0.0169</c:v>
                </c:pt>
                <c:pt idx="6">
                  <c:v>0.0226</c:v>
                </c:pt>
                <c:pt idx="7">
                  <c:v>0.0734</c:v>
                </c:pt>
                <c:pt idx="8">
                  <c:v>0.8644</c:v>
                </c:pt>
              </c:numCache>
            </c:numRef>
          </c:val>
        </c:ser>
        <c:dLbls>
          <c:showLegendKey val="0"/>
          <c:showVal val="1"/>
          <c:showCatName val="0"/>
          <c:showSerName val="0"/>
          <c:showPercent val="0"/>
          <c:showBubbleSize val="0"/>
        </c:dLbls>
        <c:gapWidth val="182"/>
        <c:overlap val="0"/>
        <c:axId val="841461675"/>
        <c:axId val="642263955"/>
      </c:barChart>
      <c:catAx>
        <c:axId val="841461675"/>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2263955"/>
        <c:crosses val="autoZero"/>
        <c:auto val="1"/>
        <c:lblAlgn val="ctr"/>
        <c:lblOffset val="100"/>
        <c:noMultiLvlLbl val="0"/>
      </c:catAx>
      <c:valAx>
        <c:axId val="642263955"/>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146167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[报表1220.xls]Sheet1!$B$55:$B$66</c:f>
              <c:strCache>
                <c:ptCount val="12"/>
                <c:pt idx="0">
                  <c:v>文化、体育和娱乐业</c:v>
                </c:pt>
                <c:pt idx="1">
                  <c:v>金融业</c:v>
                </c:pt>
                <c:pt idx="2">
                  <c:v>建筑业</c:v>
                </c:pt>
                <c:pt idx="3">
                  <c:v>租赁和商务服务业</c:v>
                </c:pt>
                <c:pt idx="4">
                  <c:v>交通运输、仓储和邮政业</c:v>
                </c:pt>
                <c:pt idx="5">
                  <c:v>住宿和餐饮业</c:v>
                </c:pt>
                <c:pt idx="6">
                  <c:v>信息传输、软件和信息技术服务业</c:v>
                </c:pt>
                <c:pt idx="7">
                  <c:v>卫生和社会工作</c:v>
                </c:pt>
                <c:pt idx="8">
                  <c:v>制造业</c:v>
                </c:pt>
                <c:pt idx="9">
                  <c:v>批发和零售业</c:v>
                </c:pt>
                <c:pt idx="10">
                  <c:v>居民服务、修理和其他服务业</c:v>
                </c:pt>
                <c:pt idx="11">
                  <c:v>教育</c:v>
                </c:pt>
              </c:strCache>
            </c:strRef>
          </c:cat>
          <c:val>
            <c:numRef>
              <c:f>[报表1220.xls]Sheet1!$D$55:$D$66</c:f>
              <c:numCache>
                <c:formatCode>0.00%</c:formatCode>
                <c:ptCount val="12"/>
                <c:pt idx="0">
                  <c:v>0.0116279069767442</c:v>
                </c:pt>
                <c:pt idx="1">
                  <c:v>0.0116279069767442</c:v>
                </c:pt>
                <c:pt idx="2">
                  <c:v>0.0116279069767442</c:v>
                </c:pt>
                <c:pt idx="3">
                  <c:v>0.0232558139534884</c:v>
                </c:pt>
                <c:pt idx="4">
                  <c:v>0.0232558139534884</c:v>
                </c:pt>
                <c:pt idx="5">
                  <c:v>0.0348837209302326</c:v>
                </c:pt>
                <c:pt idx="6">
                  <c:v>0.0348837209302326</c:v>
                </c:pt>
                <c:pt idx="7">
                  <c:v>0.0348837209302326</c:v>
                </c:pt>
                <c:pt idx="8">
                  <c:v>0.0348837209302326</c:v>
                </c:pt>
                <c:pt idx="9">
                  <c:v>0.0697674418604651</c:v>
                </c:pt>
                <c:pt idx="10">
                  <c:v>0.162790697674419</c:v>
                </c:pt>
                <c:pt idx="11">
                  <c:v>0.546511627906977</c:v>
                </c:pt>
              </c:numCache>
            </c:numRef>
          </c:val>
        </c:ser>
        <c:dLbls>
          <c:showLegendKey val="0"/>
          <c:showVal val="1"/>
          <c:showCatName val="0"/>
          <c:showSerName val="0"/>
          <c:showPercent val="0"/>
          <c:showBubbleSize val="0"/>
        </c:dLbls>
        <c:gapWidth val="182"/>
        <c:overlap val="0"/>
        <c:axId val="615160387"/>
        <c:axId val="58024807"/>
      </c:barChart>
      <c:catAx>
        <c:axId val="615160387"/>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024807"/>
        <c:crosses val="autoZero"/>
        <c:auto val="1"/>
        <c:lblAlgn val="ctr"/>
        <c:lblOffset val="100"/>
        <c:noMultiLvlLbl val="0"/>
      </c:catAx>
      <c:valAx>
        <c:axId val="58024807"/>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516038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1"/>
              <c:layout>
                <c:manualLayout>
                  <c:x val="-0.137415621488649"/>
                  <c:y val="-0.003394098648062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23569052257338"/>
                  <c:y val="-0.1765214743337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2792980732253"/>
                  <c:y val="0.028928396374514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48169930630136"/>
                  <c:y val="-0.005511766873087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926497042415042"/>
                  <c:y val="-0.001999086271507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[报表1220.xls]Sheet1!$B$71:$B$76</c:f>
              <c:strCache>
                <c:ptCount val="6"/>
                <c:pt idx="0">
                  <c:v>50人以下</c:v>
                </c:pt>
                <c:pt idx="1">
                  <c:v>50-100人</c:v>
                </c:pt>
                <c:pt idx="2">
                  <c:v>101-200人</c:v>
                </c:pt>
                <c:pt idx="3">
                  <c:v>201-500人</c:v>
                </c:pt>
                <c:pt idx="4">
                  <c:v>501-1000人</c:v>
                </c:pt>
                <c:pt idx="5">
                  <c:v>1000人以上</c:v>
                </c:pt>
              </c:strCache>
            </c:strRef>
          </c:cat>
          <c:val>
            <c:numRef>
              <c:f>[报表1220.xls]Sheet1!$D$71:$D$76</c:f>
              <c:numCache>
                <c:formatCode>0.00%</c:formatCode>
                <c:ptCount val="6"/>
                <c:pt idx="0">
                  <c:v>0.13953488372093</c:v>
                </c:pt>
                <c:pt idx="1">
                  <c:v>0.232558139534884</c:v>
                </c:pt>
                <c:pt idx="2">
                  <c:v>0.511627906976744</c:v>
                </c:pt>
                <c:pt idx="3">
                  <c:v>0.0697674418604651</c:v>
                </c:pt>
                <c:pt idx="4">
                  <c:v>0.0348837209302326</c:v>
                </c:pt>
                <c:pt idx="5">
                  <c:v>0.0116279069767442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[报表1220.xls]Sheet1!$B$90:$B$94</c:f>
              <c:strCache>
                <c:ptCount val="5"/>
                <c:pt idx="0">
                  <c:v>16-20人</c:v>
                </c:pt>
                <c:pt idx="1">
                  <c:v>5人及以下</c:v>
                </c:pt>
                <c:pt idx="2">
                  <c:v>21人以上</c:v>
                </c:pt>
                <c:pt idx="3">
                  <c:v>11-15人</c:v>
                </c:pt>
                <c:pt idx="4">
                  <c:v>6-10人</c:v>
                </c:pt>
              </c:strCache>
            </c:strRef>
          </c:cat>
          <c:val>
            <c:numRef>
              <c:f>[报表1220.xls]Sheet1!$D$90:$D$94</c:f>
              <c:numCache>
                <c:formatCode>0.00%</c:formatCode>
                <c:ptCount val="5"/>
                <c:pt idx="0">
                  <c:v>0.0573</c:v>
                </c:pt>
                <c:pt idx="1">
                  <c:v>0.1031</c:v>
                </c:pt>
                <c:pt idx="2">
                  <c:v>0.1231</c:v>
                </c:pt>
                <c:pt idx="3">
                  <c:v>0.1441</c:v>
                </c:pt>
                <c:pt idx="4">
                  <c:v>0.5724</c:v>
                </c:pt>
              </c:numCache>
            </c:numRef>
          </c:val>
        </c:ser>
        <c:dLbls>
          <c:showLegendKey val="0"/>
          <c:showVal val="1"/>
          <c:showCatName val="0"/>
          <c:showSerName val="0"/>
          <c:showPercent val="0"/>
          <c:showBubbleSize val="0"/>
        </c:dLbls>
        <c:gapWidth val="182"/>
        <c:overlap val="0"/>
        <c:axId val="326812113"/>
        <c:axId val="571782738"/>
      </c:barChart>
      <c:catAx>
        <c:axId val="32681211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1782738"/>
        <c:crosses val="autoZero"/>
        <c:auto val="1"/>
        <c:lblAlgn val="ctr"/>
        <c:lblOffset val="100"/>
        <c:noMultiLvlLbl val="0"/>
      </c:catAx>
      <c:valAx>
        <c:axId val="571782738"/>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681211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[报表1220.xls]Sheet1!$B$105:$B$112</c:f>
              <c:strCache>
                <c:ptCount val="8"/>
                <c:pt idx="0">
                  <c:v>入校宣讲会</c:v>
                </c:pt>
                <c:pt idx="1">
                  <c:v>老师推荐</c:v>
                </c:pt>
                <c:pt idx="2">
                  <c:v>校企合作培养、实习选聘</c:v>
                </c:pt>
                <c:pt idx="3">
                  <c:v>单独线上招聘、单位网站招聘</c:v>
                </c:pt>
                <c:pt idx="4">
                  <c:v>校友推荐</c:v>
                </c:pt>
                <c:pt idx="5">
                  <c:v>线上双选会</c:v>
                </c:pt>
                <c:pt idx="6">
                  <c:v>现场双选会</c:v>
                </c:pt>
                <c:pt idx="7">
                  <c:v>委托学校发布招聘信息</c:v>
                </c:pt>
              </c:strCache>
            </c:strRef>
          </c:cat>
          <c:val>
            <c:numRef>
              <c:f>[报表1220.xls]Sheet1!$D$105:$D$112</c:f>
              <c:numCache>
                <c:formatCode>0.00%</c:formatCode>
                <c:ptCount val="8"/>
                <c:pt idx="0">
                  <c:v>0.0232558139534884</c:v>
                </c:pt>
                <c:pt idx="1">
                  <c:v>0.0465116279069767</c:v>
                </c:pt>
                <c:pt idx="2">
                  <c:v>0.0581395348837209</c:v>
                </c:pt>
                <c:pt idx="3">
                  <c:v>0.0697674418604651</c:v>
                </c:pt>
                <c:pt idx="4">
                  <c:v>0.104651162790698</c:v>
                </c:pt>
                <c:pt idx="5">
                  <c:v>0.151162790697674</c:v>
                </c:pt>
                <c:pt idx="6">
                  <c:v>0.162790697674419</c:v>
                </c:pt>
                <c:pt idx="7">
                  <c:v>0.383720930232558</c:v>
                </c:pt>
              </c:numCache>
            </c:numRef>
          </c:val>
        </c:ser>
        <c:dLbls>
          <c:showLegendKey val="0"/>
          <c:showVal val="1"/>
          <c:showCatName val="0"/>
          <c:showSerName val="0"/>
          <c:showPercent val="0"/>
          <c:showBubbleSize val="0"/>
        </c:dLbls>
        <c:gapWidth val="182"/>
        <c:overlap val="0"/>
        <c:axId val="828037412"/>
        <c:axId val="565636389"/>
      </c:barChart>
      <c:catAx>
        <c:axId val="82803741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636389"/>
        <c:crosses val="autoZero"/>
        <c:auto val="1"/>
        <c:lblAlgn val="ctr"/>
        <c:lblOffset val="100"/>
        <c:noMultiLvlLbl val="0"/>
      </c:catAx>
      <c:valAx>
        <c:axId val="565636389"/>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80374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[报表1220.xls]Sheet1!$B$123:$B$131</c:f>
              <c:strCache>
                <c:ptCount val="9"/>
                <c:pt idx="0">
                  <c:v>学生干部</c:v>
                </c:pt>
                <c:pt idx="1">
                  <c:v>资格证书及获奖情况</c:v>
                </c:pt>
                <c:pt idx="2">
                  <c:v>实践经历</c:v>
                </c:pt>
                <c:pt idx="3">
                  <c:v>知识</c:v>
                </c:pt>
                <c:pt idx="4">
                  <c:v>毕业院校</c:v>
                </c:pt>
                <c:pt idx="5">
                  <c:v>学历</c:v>
                </c:pt>
                <c:pt idx="6">
                  <c:v>专业</c:v>
                </c:pt>
                <c:pt idx="7">
                  <c:v>素质</c:v>
                </c:pt>
                <c:pt idx="8">
                  <c:v>能力</c:v>
                </c:pt>
              </c:strCache>
            </c:strRef>
          </c:cat>
          <c:val>
            <c:numRef>
              <c:f>[报表1220.xls]Sheet1!$D$123:$D$131</c:f>
              <c:numCache>
                <c:formatCode>0.00%</c:formatCode>
                <c:ptCount val="9"/>
                <c:pt idx="0">
                  <c:v>0.2095</c:v>
                </c:pt>
                <c:pt idx="1">
                  <c:v>0.2436</c:v>
                </c:pt>
                <c:pt idx="2">
                  <c:v>0.4808</c:v>
                </c:pt>
                <c:pt idx="3">
                  <c:v>0.4904</c:v>
                </c:pt>
                <c:pt idx="4">
                  <c:v>0.5091</c:v>
                </c:pt>
                <c:pt idx="5">
                  <c:v>0.5551</c:v>
                </c:pt>
                <c:pt idx="6">
                  <c:v>0.5847</c:v>
                </c:pt>
                <c:pt idx="7">
                  <c:v>0.7218</c:v>
                </c:pt>
                <c:pt idx="8">
                  <c:v>0.7722</c:v>
                </c:pt>
              </c:numCache>
            </c:numRef>
          </c:val>
        </c:ser>
        <c:dLbls>
          <c:showLegendKey val="0"/>
          <c:showVal val="1"/>
          <c:showCatName val="0"/>
          <c:showSerName val="0"/>
          <c:showPercent val="0"/>
          <c:showBubbleSize val="0"/>
        </c:dLbls>
        <c:gapWidth val="182"/>
        <c:overlap val="0"/>
        <c:axId val="372397553"/>
        <c:axId val="697032814"/>
      </c:barChart>
      <c:catAx>
        <c:axId val="37239755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7032814"/>
        <c:crosses val="autoZero"/>
        <c:auto val="1"/>
        <c:lblAlgn val="ctr"/>
        <c:lblOffset val="100"/>
        <c:noMultiLvlLbl val="0"/>
      </c:catAx>
      <c:valAx>
        <c:axId val="697032814"/>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239755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839705234353895"/>
                  <c:y val="0.1636073391938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94308628094385"/>
                  <c:y val="-0.23173006497028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71908674973118"/>
                  <c:y val="0.04881503648586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7964513014471"/>
                  <c:y val="0.01182605234669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80139962554766"/>
                  <c:y val="0.01189006162412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[报表1220.xls]Sheet1!$B$240:$B$244</c:f>
              <c:strCache>
                <c:ptCount val="5"/>
                <c:pt idx="0">
                  <c:v>很满意</c:v>
                </c:pt>
                <c:pt idx="1">
                  <c:v>满意</c:v>
                </c:pt>
                <c:pt idx="2">
                  <c:v>基本满意</c:v>
                </c:pt>
                <c:pt idx="3">
                  <c:v>不满意</c:v>
                </c:pt>
                <c:pt idx="4">
                  <c:v>很不满意</c:v>
                </c:pt>
              </c:strCache>
            </c:strRef>
          </c:cat>
          <c:val>
            <c:numRef>
              <c:f>[报表1220.xls]Sheet1!$C$240:$C$244</c:f>
              <c:numCache>
                <c:formatCode>0.00%</c:formatCode>
                <c:ptCount val="5"/>
                <c:pt idx="0">
                  <c:v>0.2245</c:v>
                </c:pt>
                <c:pt idx="1">
                  <c:v>0.4063</c:v>
                </c:pt>
                <c:pt idx="2">
                  <c:v>0.3074</c:v>
                </c:pt>
                <c:pt idx="3">
                  <c:v>0.0511</c:v>
                </c:pt>
                <c:pt idx="4">
                  <c:v>0.0107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[报表1220.xls]Sheet1!$B$139:$B$142</c:f>
              <c:strCache>
                <c:ptCount val="4"/>
                <c:pt idx="0">
                  <c:v>不满意</c:v>
                </c:pt>
                <c:pt idx="1">
                  <c:v>很满意</c:v>
                </c:pt>
                <c:pt idx="2">
                  <c:v>满意</c:v>
                </c:pt>
                <c:pt idx="3">
                  <c:v>基本满意</c:v>
                </c:pt>
              </c:strCache>
            </c:strRef>
          </c:cat>
          <c:val>
            <c:numRef>
              <c:f>[报表1220.xls]Sheet1!$D$139:$D$142</c:f>
              <c:numCache>
                <c:formatCode>0.00%</c:formatCode>
                <c:ptCount val="4"/>
                <c:pt idx="0">
                  <c:v>0.0912</c:v>
                </c:pt>
                <c:pt idx="1">
                  <c:v>0.4023</c:v>
                </c:pt>
                <c:pt idx="2">
                  <c:v>0.424</c:v>
                </c:pt>
                <c:pt idx="3">
                  <c:v>0.0825</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[报表1220.xls]Sheet1!$B$158:$B$173</c:f>
              <c:strCache>
                <c:ptCount val="16"/>
                <c:pt idx="0">
                  <c:v>政治思想及道德品质</c:v>
                </c:pt>
                <c:pt idx="1">
                  <c:v>人文素养与科学素养</c:v>
                </c:pt>
                <c:pt idx="2">
                  <c:v>计算机应用能力</c:v>
                </c:pt>
                <c:pt idx="3">
                  <c:v>外语能力</c:v>
                </c:pt>
                <c:pt idx="4">
                  <c:v>心理素质</c:v>
                </c:pt>
                <c:pt idx="5">
                  <c:v>国际视野与跨文化交流能力</c:v>
                </c:pt>
                <c:pt idx="6">
                  <c:v>职业规划和适应发展能力</c:v>
                </c:pt>
                <c:pt idx="7">
                  <c:v>学习及获取信息的能力</c:v>
                </c:pt>
                <c:pt idx="8">
                  <c:v>职业素养</c:v>
                </c:pt>
                <c:pt idx="9">
                  <c:v>人际交往能力</c:v>
                </c:pt>
                <c:pt idx="10">
                  <c:v>团队意识</c:v>
                </c:pt>
                <c:pt idx="11">
                  <c:v>责任感</c:v>
                </c:pt>
                <c:pt idx="12">
                  <c:v>专业知识</c:v>
                </c:pt>
                <c:pt idx="13">
                  <c:v>创新精神</c:v>
                </c:pt>
                <c:pt idx="14">
                  <c:v>实践能力</c:v>
                </c:pt>
                <c:pt idx="15">
                  <c:v>分析和解决问题的能力</c:v>
                </c:pt>
              </c:strCache>
            </c:strRef>
          </c:cat>
          <c:val>
            <c:numRef>
              <c:f>[报表1220.xls]Sheet1!$C$158:$C$173</c:f>
              <c:numCache>
                <c:formatCode>0.00%</c:formatCode>
                <c:ptCount val="16"/>
                <c:pt idx="0">
                  <c:v>0.1208</c:v>
                </c:pt>
                <c:pt idx="1">
                  <c:v>0.1552</c:v>
                </c:pt>
                <c:pt idx="2">
                  <c:v>0.1769</c:v>
                </c:pt>
                <c:pt idx="3">
                  <c:v>0.1943</c:v>
                </c:pt>
                <c:pt idx="4">
                  <c:v>0.2222</c:v>
                </c:pt>
                <c:pt idx="5">
                  <c:v>0.2274</c:v>
                </c:pt>
                <c:pt idx="6">
                  <c:v>0.241</c:v>
                </c:pt>
                <c:pt idx="7">
                  <c:v>0.2777</c:v>
                </c:pt>
                <c:pt idx="8">
                  <c:v>0.3049</c:v>
                </c:pt>
                <c:pt idx="9">
                  <c:v>0.3314</c:v>
                </c:pt>
                <c:pt idx="10">
                  <c:v>0.4096</c:v>
                </c:pt>
                <c:pt idx="11">
                  <c:v>0.4487</c:v>
                </c:pt>
                <c:pt idx="12">
                  <c:v>0.4557</c:v>
                </c:pt>
                <c:pt idx="13">
                  <c:v>0.5108</c:v>
                </c:pt>
                <c:pt idx="14">
                  <c:v>0.6634</c:v>
                </c:pt>
                <c:pt idx="15">
                  <c:v>0.7162</c:v>
                </c:pt>
              </c:numCache>
            </c:numRef>
          </c:val>
        </c:ser>
        <c:dLbls>
          <c:showLegendKey val="0"/>
          <c:showVal val="1"/>
          <c:showCatName val="0"/>
          <c:showSerName val="0"/>
          <c:showPercent val="0"/>
          <c:showBubbleSize val="0"/>
        </c:dLbls>
        <c:gapWidth val="182"/>
        <c:overlap val="0"/>
        <c:axId val="506089173"/>
        <c:axId val="824160375"/>
      </c:barChart>
      <c:catAx>
        <c:axId val="50608917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160375"/>
        <c:crosses val="autoZero"/>
        <c:auto val="1"/>
        <c:lblAlgn val="ctr"/>
        <c:lblOffset val="100"/>
        <c:noMultiLvlLbl val="0"/>
      </c:catAx>
      <c:valAx>
        <c:axId val="824160375"/>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08917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[报表1220.xls]Sheet1!$B$179:$B$186</c:f>
              <c:strCache>
                <c:ptCount val="8"/>
                <c:pt idx="0">
                  <c:v>加强校企沟通与合作</c:v>
                </c:pt>
                <c:pt idx="1">
                  <c:v>加强对应届毕业生就业指导</c:v>
                </c:pt>
                <c:pt idx="2">
                  <c:v>提高就业指导教师的专业水平</c:v>
                </c:pt>
                <c:pt idx="3">
                  <c:v>及时更新发布招聘信息</c:v>
                </c:pt>
                <c:pt idx="4">
                  <c:v>增加校园招聘会场次</c:v>
                </c:pt>
                <c:pt idx="5">
                  <c:v>加大对应届毕业生的推荐力度</c:v>
                </c:pt>
                <c:pt idx="6">
                  <c:v>采用网络招聘的新型模式</c:v>
                </c:pt>
                <c:pt idx="7">
                  <c:v>及时办理毕业生就业手续</c:v>
                </c:pt>
              </c:strCache>
            </c:strRef>
          </c:cat>
          <c:val>
            <c:numRef>
              <c:f>[报表1220.xls]Sheet1!$C$179:$C$186</c:f>
              <c:numCache>
                <c:formatCode>0.00%</c:formatCode>
                <c:ptCount val="8"/>
                <c:pt idx="0">
                  <c:v>0.5507</c:v>
                </c:pt>
                <c:pt idx="1">
                  <c:v>0.5024</c:v>
                </c:pt>
                <c:pt idx="2">
                  <c:v>0.4113</c:v>
                </c:pt>
                <c:pt idx="3">
                  <c:v>0.3562</c:v>
                </c:pt>
                <c:pt idx="4">
                  <c:v>0.3037</c:v>
                </c:pt>
                <c:pt idx="5">
                  <c:v>0.2293</c:v>
                </c:pt>
                <c:pt idx="6">
                  <c:v>0.2014</c:v>
                </c:pt>
                <c:pt idx="7">
                  <c:v>0.1339</c:v>
                </c:pt>
              </c:numCache>
            </c:numRef>
          </c:val>
        </c:ser>
        <c:dLbls>
          <c:showLegendKey val="0"/>
          <c:showVal val="1"/>
          <c:showCatName val="0"/>
          <c:showSerName val="0"/>
          <c:showPercent val="0"/>
          <c:showBubbleSize val="0"/>
        </c:dLbls>
        <c:gapWidth val="219"/>
        <c:overlap val="-27"/>
        <c:axId val="39156611"/>
        <c:axId val="891436984"/>
      </c:barChart>
      <c:catAx>
        <c:axId val="391566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1436984"/>
        <c:crosses val="autoZero"/>
        <c:auto val="1"/>
        <c:lblAlgn val="ctr"/>
        <c:lblOffset val="100"/>
        <c:noMultiLvlLbl val="0"/>
      </c:catAx>
      <c:valAx>
        <c:axId val="891436984"/>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15661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[报表1220.xls]Sheet1!$B$200:$B$208</c:f>
              <c:strCache>
                <c:ptCount val="9"/>
                <c:pt idx="0">
                  <c:v>参加社会实践活动</c:v>
                </c:pt>
                <c:pt idx="1">
                  <c:v>参加社会公益活动</c:v>
                </c:pt>
                <c:pt idx="2">
                  <c:v>参加社团活动</c:v>
                </c:pt>
                <c:pt idx="3">
                  <c:v>担任学生干部</c:v>
                </c:pt>
                <c:pt idx="4">
                  <c:v>参加培训和考取资格证书</c:v>
                </c:pt>
                <c:pt idx="5">
                  <c:v>参加竞赛活动</c:v>
                </c:pt>
                <c:pt idx="6">
                  <c:v>参加科技文化活动</c:v>
                </c:pt>
                <c:pt idx="7">
                  <c:v>参加创业实践活动</c:v>
                </c:pt>
                <c:pt idx="8">
                  <c:v>勤工俭学</c:v>
                </c:pt>
              </c:strCache>
            </c:strRef>
          </c:cat>
          <c:val>
            <c:numRef>
              <c:f>[报表1220.xls]Sheet1!$C$200:$C$208</c:f>
              <c:numCache>
                <c:formatCode>0.00%</c:formatCode>
                <c:ptCount val="9"/>
                <c:pt idx="0">
                  <c:v>0.5226</c:v>
                </c:pt>
                <c:pt idx="1">
                  <c:v>0.4151</c:v>
                </c:pt>
                <c:pt idx="2">
                  <c:v>0.3968</c:v>
                </c:pt>
                <c:pt idx="3">
                  <c:v>0.3745</c:v>
                </c:pt>
                <c:pt idx="4">
                  <c:v>0.3699</c:v>
                </c:pt>
                <c:pt idx="5">
                  <c:v>0.3358</c:v>
                </c:pt>
                <c:pt idx="6">
                  <c:v>0.3021</c:v>
                </c:pt>
                <c:pt idx="7">
                  <c:v>0.2664</c:v>
                </c:pt>
                <c:pt idx="8">
                  <c:v>0.2133</c:v>
                </c:pt>
              </c:numCache>
            </c:numRef>
          </c:val>
        </c:ser>
        <c:dLbls>
          <c:showLegendKey val="0"/>
          <c:showVal val="1"/>
          <c:showCatName val="0"/>
          <c:showSerName val="0"/>
          <c:showPercent val="0"/>
          <c:showBubbleSize val="0"/>
        </c:dLbls>
        <c:gapWidth val="219"/>
        <c:overlap val="-27"/>
        <c:axId val="787576855"/>
        <c:axId val="873056194"/>
      </c:barChart>
      <c:catAx>
        <c:axId val="7875768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056194"/>
        <c:crosses val="autoZero"/>
        <c:auto val="1"/>
        <c:lblAlgn val="ctr"/>
        <c:lblOffset val="100"/>
        <c:noMultiLvlLbl val="0"/>
      </c:catAx>
      <c:valAx>
        <c:axId val="873056194"/>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5768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0.00236817177139249"/>
                  <c:y val="0.113240418118467"/>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32617619197979"/>
                  <c:y val="-0.0807200929152149"/>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331544047994948"/>
                  <c:y val="0.193670150987224"/>
                </c:manualLayout>
              </c:layou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85980423113356"/>
                  <c:y val="-0.0847851335656214"/>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[报表1220.xls]去向分布!$A$264:$A$268</c:f>
              <c:strCache>
                <c:ptCount val="5"/>
                <c:pt idx="0">
                  <c:v>一致</c:v>
                </c:pt>
                <c:pt idx="1">
                  <c:v>相近或相关</c:v>
                </c:pt>
                <c:pt idx="2">
                  <c:v>比较相关</c:v>
                </c:pt>
                <c:pt idx="3">
                  <c:v>基本相关</c:v>
                </c:pt>
                <c:pt idx="4">
                  <c:v>无关</c:v>
                </c:pt>
              </c:strCache>
            </c:strRef>
          </c:cat>
          <c:val>
            <c:numRef>
              <c:f>[报表1220.xls]去向分布!$C$264:$C$268</c:f>
              <c:numCache>
                <c:formatCode>0.00%</c:formatCode>
                <c:ptCount val="5"/>
                <c:pt idx="0">
                  <c:v>0.6215</c:v>
                </c:pt>
                <c:pt idx="1">
                  <c:v>0.3051</c:v>
                </c:pt>
                <c:pt idx="2">
                  <c:v>0.0508</c:v>
                </c:pt>
                <c:pt idx="3">
                  <c:v>0.0226</c:v>
                </c:pt>
                <c:pt idx="4">
                  <c:v>0</c:v>
                </c:pt>
              </c:numCache>
            </c:numRef>
          </c:val>
        </c:ser>
        <c:dLbls>
          <c:showLegendKey val="0"/>
          <c:showVal val="1"/>
          <c:showCatName val="1"/>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[报表1220.xls]去向分布!$A$20:$A$27</c:f>
              <c:strCache>
                <c:ptCount val="8"/>
                <c:pt idx="0">
                  <c:v>拟应征入伍</c:v>
                </c:pt>
                <c:pt idx="1">
                  <c:v>签约中</c:v>
                </c:pt>
                <c:pt idx="2">
                  <c:v>拟出国、出境</c:v>
                </c:pt>
                <c:pt idx="3">
                  <c:v>拟创业</c:v>
                </c:pt>
                <c:pt idx="4">
                  <c:v>不就业拟升学</c:v>
                </c:pt>
                <c:pt idx="5">
                  <c:v>拟参加公招考试</c:v>
                </c:pt>
                <c:pt idx="6">
                  <c:v>暂不就业</c:v>
                </c:pt>
                <c:pt idx="7">
                  <c:v>求职中</c:v>
                </c:pt>
              </c:strCache>
            </c:strRef>
          </c:cat>
          <c:val>
            <c:numRef>
              <c:f>[报表1220.xls]去向分布!$C$20:$C$27</c:f>
              <c:numCache>
                <c:formatCode>0.00%</c:formatCode>
                <c:ptCount val="8"/>
                <c:pt idx="0">
                  <c:v>0</c:v>
                </c:pt>
                <c:pt idx="1">
                  <c:v>0</c:v>
                </c:pt>
                <c:pt idx="2">
                  <c:v>0</c:v>
                </c:pt>
                <c:pt idx="3">
                  <c:v>0.0101</c:v>
                </c:pt>
                <c:pt idx="4">
                  <c:v>0.1515</c:v>
                </c:pt>
                <c:pt idx="5">
                  <c:v>0.1818</c:v>
                </c:pt>
                <c:pt idx="6">
                  <c:v>0.2727</c:v>
                </c:pt>
                <c:pt idx="7">
                  <c:v>0.3838</c:v>
                </c:pt>
              </c:numCache>
            </c:numRef>
          </c:val>
        </c:ser>
        <c:dLbls>
          <c:showLegendKey val="0"/>
          <c:showVal val="1"/>
          <c:showCatName val="0"/>
          <c:showSerName val="0"/>
          <c:showPercent val="0"/>
          <c:showBubbleSize val="0"/>
        </c:dLbls>
        <c:gapWidth val="182"/>
        <c:overlap val="0"/>
        <c:axId val="204427236"/>
        <c:axId val="236967057"/>
      </c:barChart>
      <c:catAx>
        <c:axId val="20442723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967057"/>
        <c:crosses val="autoZero"/>
        <c:auto val="1"/>
        <c:lblAlgn val="ctr"/>
        <c:lblOffset val="100"/>
        <c:noMultiLvlLbl val="0"/>
      </c:catAx>
      <c:valAx>
        <c:axId val="236967057"/>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4272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95710474215486"/>
                  <c:y val="-0.17794403728689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75105759146981"/>
                  <c:y val="0.1346637151943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[报表1220.xls]求职过程!$A$97:$A$100</c:f>
              <c:strCache>
                <c:ptCount val="4"/>
                <c:pt idx="0">
                  <c:v>3份以内</c:v>
                </c:pt>
                <c:pt idx="1">
                  <c:v>4-6份</c:v>
                </c:pt>
                <c:pt idx="2">
                  <c:v>10份及以上</c:v>
                </c:pt>
                <c:pt idx="3">
                  <c:v>7-9份</c:v>
                </c:pt>
              </c:strCache>
            </c:strRef>
          </c:cat>
          <c:val>
            <c:numRef>
              <c:f>[报表1220.xls]求职过程!$C$97:$C$100</c:f>
              <c:numCache>
                <c:formatCode>0.00%</c:formatCode>
                <c:ptCount val="4"/>
                <c:pt idx="0">
                  <c:v>0.7463</c:v>
                </c:pt>
                <c:pt idx="1">
                  <c:v>0.1642</c:v>
                </c:pt>
                <c:pt idx="2">
                  <c:v>0.0597</c:v>
                </c:pt>
                <c:pt idx="3">
                  <c:v>0.0299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72979551426506"/>
                  <c:y val="-0.11964623747218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[报表1220.xls]求职过程!$A$106:$A$109</c:f>
              <c:strCache>
                <c:ptCount val="4"/>
                <c:pt idx="0">
                  <c:v>1-3次</c:v>
                </c:pt>
                <c:pt idx="1">
                  <c:v>4-6次</c:v>
                </c:pt>
                <c:pt idx="2">
                  <c:v>6次以上</c:v>
                </c:pt>
                <c:pt idx="3">
                  <c:v>0次</c:v>
                </c:pt>
              </c:strCache>
            </c:strRef>
          </c:cat>
          <c:val>
            <c:numRef>
              <c:f>[报表1220.xls]求职过程!$C$106:$C$109</c:f>
              <c:numCache>
                <c:formatCode>0.00%</c:formatCode>
                <c:ptCount val="4"/>
                <c:pt idx="0">
                  <c:v>0.6617</c:v>
                </c:pt>
                <c:pt idx="1">
                  <c:v>0.1692</c:v>
                </c:pt>
                <c:pt idx="2">
                  <c:v>0.0846</c:v>
                </c:pt>
                <c:pt idx="3">
                  <c:v>0.0846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16636</Words>
  <Characters>20539</Characters>
  <Lines>0</Lines>
  <Paragraphs>0</Paragraphs>
  <TotalTime>2</TotalTime>
  <ScaleCrop>false</ScaleCrop>
  <LinksUpToDate>false</LinksUpToDate>
  <CharactersWithSpaces>20856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2022-11-01T11:11:00Z</dcterms:created>
  <dc:creator>xing0</dc:creator>
  <cp:lastModifiedBy>杨森</cp:lastModifiedBy>
  <dcterms:modified xsi:type="dcterms:W3CDTF">2023-01-04T13:48:26Z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8AF8F9C618004D39B38839A4A7E213A5</vt:lpwstr>
  </property>
</Properties>
</file>