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center"/>
        <w:outlineLvl w:val="1"/>
        <w:rPr>
          <w:rFonts w:ascii="方正小标宋简体" w:hAnsi="Times New Roman" w:eastAsia="方正小标宋简体"/>
          <w:sz w:val="44"/>
          <w:szCs w:val="44"/>
        </w:rPr>
      </w:pPr>
      <w:bookmarkStart w:id="0" w:name="_Toc435018855"/>
      <w:r>
        <w:rPr>
          <w:rFonts w:hint="eastAsia" w:ascii="方正小标宋简体" w:hAnsi="Times New Roman" w:eastAsia="方正小标宋简体"/>
          <w:sz w:val="44"/>
          <w:szCs w:val="44"/>
        </w:rPr>
        <w:t xml:space="preserve"> 安阳幼儿</w:t>
      </w:r>
      <w:r>
        <w:rPr>
          <w:rFonts w:ascii="方正小标宋简体" w:hAnsi="Times New Roman" w:eastAsia="方正小标宋简体"/>
          <w:sz w:val="44"/>
          <w:szCs w:val="44"/>
        </w:rPr>
        <w:t>师范高等专科学校</w:t>
      </w:r>
    </w:p>
    <w:p>
      <w:pPr>
        <w:spacing w:line="576" w:lineRule="exact"/>
        <w:jc w:val="center"/>
        <w:outlineLvl w:val="1"/>
        <w:rPr>
          <w:rFonts w:ascii="方正小标宋简体" w:hAnsi="Times New Roman" w:eastAsia="方正小标宋简体"/>
          <w:sz w:val="44"/>
          <w:szCs w:val="44"/>
        </w:rPr>
      </w:pPr>
      <w:r>
        <w:rPr>
          <w:rFonts w:hint="eastAsia" w:ascii="方正小标宋简体" w:hAnsi="Times New Roman" w:eastAsia="方正小标宋简体"/>
          <w:sz w:val="44"/>
          <w:szCs w:val="44"/>
        </w:rPr>
        <w:t>学前教育专业（二）202</w:t>
      </w:r>
      <w:r>
        <w:rPr>
          <w:rFonts w:hint="eastAsia" w:ascii="方正小标宋简体" w:hAnsi="Times New Roman" w:eastAsia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Times New Roman" w:eastAsia="方正小标宋简体"/>
          <w:sz w:val="44"/>
          <w:szCs w:val="44"/>
        </w:rPr>
        <w:t>级人才培养方案</w:t>
      </w:r>
      <w:bookmarkEnd w:id="0"/>
    </w:p>
    <w:p>
      <w:pPr>
        <w:jc w:val="center"/>
        <w:rPr>
          <w:rFonts w:ascii="Times New Roman" w:hAnsi="Times New Roman"/>
        </w:rPr>
      </w:pPr>
    </w:p>
    <w:p>
      <w:pPr>
        <w:widowControl/>
        <w:spacing w:line="560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ascii="黑体" w:hAnsi="黑体" w:eastAsia="黑体"/>
          <w:kern w:val="0"/>
          <w:sz w:val="32"/>
          <w:szCs w:val="32"/>
        </w:rPr>
        <w:t>一、专业名称及代码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kern w:val="0"/>
          <w:sz w:val="32"/>
          <w:szCs w:val="32"/>
        </w:rPr>
        <w:t>专业名称：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学前教育专业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专业代码：5</w:t>
      </w:r>
      <w:r>
        <w:rPr>
          <w:rFonts w:ascii="仿宋" w:hAnsi="仿宋" w:eastAsia="仿宋"/>
          <w:bCs/>
          <w:kern w:val="0"/>
          <w:sz w:val="32"/>
          <w:szCs w:val="32"/>
        </w:rPr>
        <w:t>70102K</w:t>
      </w:r>
    </w:p>
    <w:p>
      <w:pPr>
        <w:widowControl/>
        <w:spacing w:line="560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ascii="黑体" w:hAnsi="黑体" w:eastAsia="黑体"/>
          <w:kern w:val="0"/>
          <w:sz w:val="32"/>
          <w:szCs w:val="32"/>
        </w:rPr>
        <w:t>二、招生对象及学制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ascii="仿宋" w:hAnsi="仿宋" w:eastAsia="仿宋"/>
          <w:kern w:val="0"/>
          <w:sz w:val="32"/>
          <w:szCs w:val="32"/>
        </w:rPr>
        <w:t>招生对象：</w:t>
      </w:r>
      <w:r>
        <w:rPr>
          <w:rFonts w:hint="eastAsia" w:ascii="仿宋" w:hAnsi="仿宋" w:eastAsia="仿宋"/>
          <w:kern w:val="0"/>
          <w:sz w:val="32"/>
          <w:szCs w:val="32"/>
        </w:rPr>
        <w:t>中等职业学校毕业生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ascii="仿宋" w:hAnsi="仿宋" w:eastAsia="仿宋"/>
          <w:kern w:val="0"/>
          <w:sz w:val="32"/>
          <w:szCs w:val="32"/>
        </w:rPr>
        <w:t>学制：</w:t>
      </w:r>
      <w:r>
        <w:rPr>
          <w:rFonts w:hint="eastAsia" w:ascii="仿宋" w:hAnsi="仿宋" w:eastAsia="仿宋"/>
          <w:kern w:val="0"/>
          <w:sz w:val="32"/>
          <w:szCs w:val="32"/>
        </w:rPr>
        <w:t>二</w:t>
      </w:r>
      <w:r>
        <w:rPr>
          <w:rFonts w:ascii="仿宋" w:hAnsi="仿宋" w:eastAsia="仿宋"/>
          <w:kern w:val="0"/>
          <w:sz w:val="32"/>
          <w:szCs w:val="32"/>
        </w:rPr>
        <w:t>年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kern w:val="0"/>
          <w:sz w:val="32"/>
          <w:szCs w:val="32"/>
        </w:rPr>
      </w:pPr>
      <w:r>
        <w:rPr>
          <w:rFonts w:ascii="仿宋" w:hAnsi="仿宋" w:eastAsia="仿宋"/>
          <w:kern w:val="0"/>
          <w:sz w:val="32"/>
          <w:szCs w:val="32"/>
        </w:rPr>
        <w:t>学历层次：专科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三</w:t>
      </w:r>
      <w:r>
        <w:rPr>
          <w:rFonts w:ascii="黑体" w:hAnsi="黑体" w:eastAsia="黑体"/>
          <w:kern w:val="0"/>
          <w:sz w:val="32"/>
          <w:szCs w:val="32"/>
        </w:rPr>
        <w:t>、人才培养目标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本专业贯彻党的教育方针，坚持社会主义办学方向，立足河南、辐射中西部，培养德、智、体、美、劳全面发展，具有良好的教师职业道德和先进的幼儿教育理念，具有一定的人文、科学和艺术素养，具有较系统的学前教育专业理论知识和扎实的保教实践技能，能综合利用相关知识技能、利用各种教育资源组织和实施教育活动，善于沟通与合作，善于学习与反思，能够胜任幼儿园教育教学的高素质应用型幼儿园教师。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本专业毕业生5年左右具有如下目标预期：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1.专业理念与师德。践行社会主义核心价值观，热爱学前教育事业，秉持科学的儿童观、教师观和教育观，依法执教，立德树人，成为幼儿健康成长的启蒙者和引路人。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2.专业知识与能力。形成较好的人文、科学与艺术素养，能够依据幼儿身心发展规律和学习特点，综合运用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相关学科知识、</w:t>
      </w:r>
      <w:r>
        <w:rPr>
          <w:rFonts w:ascii="仿宋" w:hAnsi="仿宋" w:eastAsia="仿宋"/>
          <w:bCs/>
          <w:kern w:val="0"/>
          <w:sz w:val="32"/>
          <w:szCs w:val="32"/>
        </w:rPr>
        <w:t>保教知识和技能科学组织保教活动。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3.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综合育人能力。能够科学规划和管理幼儿园班级生活，</w:t>
      </w:r>
      <w:r>
        <w:rPr>
          <w:rFonts w:ascii="仿宋" w:hAnsi="仿宋" w:eastAsia="仿宋"/>
          <w:bCs/>
          <w:kern w:val="0"/>
          <w:sz w:val="32"/>
          <w:szCs w:val="32"/>
        </w:rPr>
        <w:t>善于利用各种教育资源和契机对幼儿进行教育，具备全面育人、全程育人的意识和能力。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.专业发展与反思。善于沟通与合作，善于学习与反思，不断提升自身专业素质，实现专业发展，成长为园所骨干教师。</w:t>
      </w:r>
    </w:p>
    <w:p>
      <w:pPr>
        <w:widowControl/>
        <w:spacing w:line="560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四、毕业要求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ascii="楷体" w:hAnsi="楷体" w:eastAsia="楷体"/>
          <w:bCs/>
          <w:kern w:val="0"/>
          <w:sz w:val="32"/>
          <w:szCs w:val="32"/>
        </w:rPr>
        <w:t>1.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师德规范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1.1理解、认同和践行社会主义核心价值观。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1.2遵守法律法规和教师职业道德规范，树立依法执教意识。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1</w:t>
      </w:r>
      <w:r>
        <w:rPr>
          <w:rFonts w:ascii="仿宋" w:hAnsi="仿宋" w:eastAsia="仿宋"/>
          <w:bCs/>
          <w:kern w:val="0"/>
          <w:sz w:val="32"/>
          <w:szCs w:val="32"/>
        </w:rPr>
        <w:t>.3贯彻党的教育方针，以立德树人为己任，立志成为“四有”好教师。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2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教育情怀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2</w:t>
      </w:r>
      <w:r>
        <w:rPr>
          <w:rFonts w:ascii="仿宋" w:hAnsi="仿宋" w:eastAsia="仿宋"/>
          <w:bCs/>
          <w:kern w:val="0"/>
          <w:sz w:val="32"/>
          <w:szCs w:val="32"/>
        </w:rPr>
        <w:t>.1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具有从事学前教育工作的意愿。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2.2理解幼儿保教工作的意义，认同幼儿园教师的专业性和独特性。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2</w:t>
      </w:r>
      <w:r>
        <w:rPr>
          <w:rFonts w:ascii="仿宋" w:hAnsi="仿宋" w:eastAsia="仿宋"/>
          <w:bCs/>
          <w:kern w:val="0"/>
          <w:sz w:val="32"/>
          <w:szCs w:val="32"/>
        </w:rPr>
        <w:t>.3热爱儿童，具有科学的儿童观、教师观、教育观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，志愿做幼儿健康成长的启蒙者和引路人</w:t>
      </w:r>
      <w:r>
        <w:rPr>
          <w:rFonts w:ascii="仿宋" w:hAnsi="仿宋" w:eastAsia="仿宋"/>
          <w:bCs/>
          <w:kern w:val="0"/>
          <w:sz w:val="32"/>
          <w:szCs w:val="32"/>
        </w:rPr>
        <w:t>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ascii="楷体" w:hAnsi="楷体" w:eastAsia="楷体"/>
          <w:bCs/>
          <w:kern w:val="0"/>
          <w:sz w:val="32"/>
          <w:szCs w:val="32"/>
        </w:rPr>
        <w:t>3.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保教知识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3</w:t>
      </w:r>
      <w:r>
        <w:rPr>
          <w:rFonts w:ascii="仿宋" w:hAnsi="仿宋" w:eastAsia="仿宋"/>
          <w:bCs/>
          <w:kern w:val="0"/>
          <w:sz w:val="32"/>
          <w:szCs w:val="32"/>
        </w:rPr>
        <w:t>.1具有一定的人文、科学、艺术欣赏与表现知识。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3</w:t>
      </w:r>
      <w:r>
        <w:rPr>
          <w:rFonts w:ascii="仿宋" w:hAnsi="仿宋" w:eastAsia="仿宋"/>
          <w:bCs/>
          <w:kern w:val="0"/>
          <w:sz w:val="32"/>
          <w:szCs w:val="32"/>
        </w:rPr>
        <w:t>.2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理解幼儿身心发展规律、学习特点和</w:t>
      </w:r>
      <w:r>
        <w:rPr>
          <w:rFonts w:ascii="仿宋" w:hAnsi="仿宋" w:eastAsia="仿宋"/>
          <w:bCs/>
          <w:kern w:val="0"/>
          <w:sz w:val="32"/>
          <w:szCs w:val="32"/>
        </w:rPr>
        <w:t>个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别</w:t>
      </w:r>
      <w:r>
        <w:rPr>
          <w:rFonts w:ascii="仿宋" w:hAnsi="仿宋" w:eastAsia="仿宋"/>
          <w:bCs/>
          <w:kern w:val="0"/>
          <w:sz w:val="32"/>
          <w:szCs w:val="32"/>
        </w:rPr>
        <w:t>差异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，掌握促进幼儿全面发展的策略与方法。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3.3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熟悉幼儿园教育的目标、任务、内容、要求和基本原则，掌握幼儿园环境创设、一日生活安排、游戏与教育活动、幼儿保健与安全防护等保教知识、方法和策略。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4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保教能力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.1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具有创设和利用有利于幼儿成长、学习、游戏的教育环境的能力。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.2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具有一日生活的组织和保育能力。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.3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具有幼儿游戏活动的支持和引导能力。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.4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具有根据教育目标及幼儿身心特点设计、实施与评价教育活动的能力。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4</w:t>
      </w:r>
      <w:r>
        <w:rPr>
          <w:rFonts w:ascii="仿宋" w:hAnsi="仿宋" w:eastAsia="仿宋"/>
          <w:bCs/>
          <w:kern w:val="0"/>
          <w:sz w:val="32"/>
          <w:szCs w:val="32"/>
        </w:rPr>
        <w:t>.5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具有观察、记录、分析与评价幼儿学习与发展的能力</w:t>
      </w:r>
      <w:r>
        <w:rPr>
          <w:rFonts w:ascii="仿宋" w:hAnsi="仿宋" w:eastAsia="仿宋"/>
          <w:bCs/>
          <w:kern w:val="0"/>
          <w:sz w:val="32"/>
          <w:szCs w:val="32"/>
        </w:rPr>
        <w:t>;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5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班级管理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5.1掌握幼儿园班级管理的基本知识和基本方法。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5.2能够设计、规划和管理幼儿园班级生活。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5.3利用个人魅力与教育资源营造和谐的班级环境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6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综合育人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6</w:t>
      </w:r>
      <w:r>
        <w:rPr>
          <w:rFonts w:ascii="仿宋" w:hAnsi="仿宋" w:eastAsia="仿宋"/>
          <w:bCs/>
          <w:kern w:val="0"/>
          <w:sz w:val="32"/>
          <w:szCs w:val="32"/>
        </w:rPr>
        <w:t>.1了解幼儿社会性、情感发展的特点和规律。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6.2</w:t>
      </w:r>
      <w:r>
        <w:rPr>
          <w:rFonts w:ascii="仿宋" w:hAnsi="仿宋" w:eastAsia="仿宋"/>
          <w:bCs/>
          <w:kern w:val="0"/>
          <w:sz w:val="32"/>
          <w:szCs w:val="32"/>
        </w:rPr>
        <w:tab/>
      </w:r>
      <w:r>
        <w:rPr>
          <w:rFonts w:hint="eastAsia" w:ascii="仿宋" w:hAnsi="仿宋" w:eastAsia="仿宋"/>
          <w:bCs/>
          <w:kern w:val="0"/>
          <w:sz w:val="32"/>
          <w:szCs w:val="32"/>
        </w:rPr>
        <w:t>理解环境、</w:t>
      </w:r>
      <w:r>
        <w:rPr>
          <w:rFonts w:ascii="仿宋" w:hAnsi="仿宋" w:eastAsia="仿宋"/>
          <w:bCs/>
          <w:kern w:val="0"/>
          <w:sz w:val="32"/>
          <w:szCs w:val="32"/>
        </w:rPr>
        <w:t>园所文化和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一日生活对幼儿发展的价值，能够利用各种教育契机对幼儿进行教育。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6</w:t>
      </w:r>
      <w:r>
        <w:rPr>
          <w:rFonts w:ascii="仿宋" w:hAnsi="仿宋" w:eastAsia="仿宋"/>
          <w:bCs/>
          <w:kern w:val="0"/>
          <w:sz w:val="32"/>
          <w:szCs w:val="32"/>
        </w:rPr>
        <w:t>.3能够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综合利用幼儿园、家庭和</w:t>
      </w:r>
      <w:r>
        <w:rPr>
          <w:rFonts w:ascii="仿宋" w:hAnsi="仿宋" w:eastAsia="仿宋"/>
          <w:bCs/>
          <w:kern w:val="0"/>
          <w:sz w:val="32"/>
          <w:szCs w:val="32"/>
        </w:rPr>
        <w:t>社区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各种</w:t>
      </w:r>
      <w:r>
        <w:rPr>
          <w:rFonts w:ascii="仿宋" w:hAnsi="仿宋" w:eastAsia="仿宋"/>
          <w:bCs/>
          <w:kern w:val="0"/>
          <w:sz w:val="32"/>
          <w:szCs w:val="32"/>
        </w:rPr>
        <w:t>教育资源全面育人。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7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学会反思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7.1了解幼儿教师专业发展的特征、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阶段和</w:t>
      </w:r>
      <w:r>
        <w:rPr>
          <w:rFonts w:ascii="仿宋" w:hAnsi="仿宋" w:eastAsia="仿宋"/>
          <w:bCs/>
          <w:kern w:val="0"/>
          <w:sz w:val="32"/>
          <w:szCs w:val="32"/>
        </w:rPr>
        <w:t>路径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，树立终生学习与专业发展的意识。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7</w:t>
      </w:r>
      <w:r>
        <w:rPr>
          <w:rFonts w:ascii="仿宋" w:hAnsi="仿宋" w:eastAsia="仿宋"/>
          <w:bCs/>
          <w:kern w:val="0"/>
          <w:sz w:val="32"/>
          <w:szCs w:val="32"/>
        </w:rPr>
        <w:t>.2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了解国内外学前教育改革发展动态和学前教育发展需求，</w:t>
      </w:r>
      <w:r>
        <w:rPr>
          <w:rFonts w:ascii="仿宋" w:hAnsi="仿宋" w:eastAsia="仿宋"/>
          <w:bCs/>
          <w:kern w:val="0"/>
          <w:sz w:val="32"/>
          <w:szCs w:val="32"/>
        </w:rPr>
        <w:t>能够利用各种学习和锻炼机会，持续不断发展自我。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7</w:t>
      </w:r>
      <w:r>
        <w:rPr>
          <w:rFonts w:ascii="仿宋" w:hAnsi="仿宋" w:eastAsia="仿宋"/>
          <w:bCs/>
          <w:kern w:val="0"/>
          <w:sz w:val="32"/>
          <w:szCs w:val="32"/>
        </w:rPr>
        <w:t>.3初步掌握反思的方法和技能，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尝试</w:t>
      </w:r>
      <w:r>
        <w:rPr>
          <w:rFonts w:ascii="仿宋" w:hAnsi="仿宋" w:eastAsia="仿宋"/>
          <w:bCs/>
          <w:kern w:val="0"/>
          <w:sz w:val="32"/>
          <w:szCs w:val="32"/>
        </w:rPr>
        <w:t>运用批判性思维分析和解决教育教学中的实际问题。</w:t>
      </w:r>
    </w:p>
    <w:p>
      <w:pPr>
        <w:widowControl/>
        <w:spacing w:line="560" w:lineRule="exact"/>
        <w:ind w:firstLine="640" w:firstLineChars="200"/>
        <w:rPr>
          <w:rFonts w:ascii="楷体" w:hAnsi="楷体" w:eastAsia="楷体"/>
          <w:bCs/>
          <w:kern w:val="0"/>
          <w:sz w:val="32"/>
          <w:szCs w:val="32"/>
        </w:rPr>
      </w:pPr>
      <w:r>
        <w:rPr>
          <w:rFonts w:hint="eastAsia" w:ascii="楷体" w:hAnsi="楷体" w:eastAsia="楷体"/>
          <w:bCs/>
          <w:kern w:val="0"/>
          <w:sz w:val="32"/>
          <w:szCs w:val="32"/>
        </w:rPr>
        <w:t>8</w:t>
      </w:r>
      <w:r>
        <w:rPr>
          <w:rFonts w:ascii="楷体" w:hAnsi="楷体" w:eastAsia="楷体"/>
          <w:bCs/>
          <w:kern w:val="0"/>
          <w:sz w:val="32"/>
          <w:szCs w:val="32"/>
        </w:rPr>
        <w:t>.</w:t>
      </w:r>
      <w:r>
        <w:rPr>
          <w:rFonts w:hint="eastAsia" w:ascii="楷体" w:hAnsi="楷体" w:eastAsia="楷体"/>
          <w:bCs/>
          <w:kern w:val="0"/>
          <w:sz w:val="32"/>
          <w:szCs w:val="32"/>
        </w:rPr>
        <w:t>沟通合作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8</w:t>
      </w:r>
      <w:r>
        <w:rPr>
          <w:rFonts w:ascii="仿宋" w:hAnsi="仿宋" w:eastAsia="仿宋"/>
          <w:bCs/>
          <w:kern w:val="0"/>
          <w:sz w:val="32"/>
          <w:szCs w:val="32"/>
        </w:rPr>
        <w:t>.1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理解和体验学习共同体的特点和价值，树立团队协作意识。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ascii="仿宋" w:hAnsi="仿宋" w:eastAsia="仿宋"/>
          <w:bCs/>
          <w:kern w:val="0"/>
          <w:sz w:val="32"/>
          <w:szCs w:val="32"/>
        </w:rPr>
        <w:t>8.2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具有与幼儿园领导、同事、幼儿、家长及社区沟通交流的知识技能和相关经历体验。</w:t>
      </w:r>
    </w:p>
    <w:p>
      <w:pPr>
        <w:widowControl/>
        <w:spacing w:line="576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五、学程时间安排</w:t>
      </w:r>
    </w:p>
    <w:p>
      <w:pPr>
        <w:widowControl/>
        <w:spacing w:line="560" w:lineRule="exact"/>
        <w:ind w:firstLine="640" w:firstLineChars="200"/>
        <w:rPr>
          <w:rFonts w:ascii="仿宋" w:hAnsi="仿宋" w:eastAsia="仿宋"/>
          <w:bCs/>
          <w:kern w:val="0"/>
          <w:sz w:val="32"/>
          <w:szCs w:val="32"/>
        </w:rPr>
      </w:pPr>
      <w:r>
        <w:rPr>
          <w:rFonts w:hint="eastAsia" w:ascii="仿宋" w:hAnsi="仿宋" w:eastAsia="仿宋"/>
          <w:bCs/>
          <w:kern w:val="0"/>
          <w:sz w:val="32"/>
          <w:szCs w:val="32"/>
        </w:rPr>
        <w:t>本培养方案全学程共7</w:t>
      </w:r>
      <w:r>
        <w:rPr>
          <w:rFonts w:ascii="仿宋" w:hAnsi="仿宋" w:eastAsia="仿宋"/>
          <w:bCs/>
          <w:kern w:val="0"/>
          <w:sz w:val="32"/>
          <w:szCs w:val="32"/>
        </w:rPr>
        <w:t>5周。其中课堂讲授</w:t>
      </w:r>
      <w:r>
        <w:rPr>
          <w:rFonts w:hint="eastAsia" w:ascii="仿宋" w:hAnsi="仿宋" w:eastAsia="仿宋"/>
          <w:bCs/>
          <w:kern w:val="0"/>
          <w:sz w:val="32"/>
          <w:szCs w:val="32"/>
          <w:lang w:val="en-US" w:eastAsia="zh-CN"/>
        </w:rPr>
        <w:t>32</w:t>
      </w:r>
      <w:r>
        <w:rPr>
          <w:rFonts w:ascii="仿宋" w:hAnsi="仿宋" w:eastAsia="仿宋"/>
          <w:bCs/>
          <w:kern w:val="0"/>
          <w:sz w:val="32"/>
          <w:szCs w:val="32"/>
        </w:rPr>
        <w:t>周。入学教育和军训2周，考试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2</w:t>
      </w:r>
      <w:r>
        <w:rPr>
          <w:rFonts w:ascii="仿宋" w:hAnsi="仿宋" w:eastAsia="仿宋"/>
          <w:bCs/>
          <w:kern w:val="0"/>
          <w:sz w:val="32"/>
          <w:szCs w:val="32"/>
        </w:rPr>
        <w:t>周，劳动教育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1</w:t>
      </w:r>
      <w:r>
        <w:rPr>
          <w:rFonts w:ascii="仿宋" w:hAnsi="仿宋" w:eastAsia="仿宋"/>
          <w:bCs/>
          <w:kern w:val="0"/>
          <w:sz w:val="32"/>
          <w:szCs w:val="32"/>
        </w:rPr>
        <w:t>周，毕业</w:t>
      </w:r>
      <w:r>
        <w:rPr>
          <w:rFonts w:hint="eastAsia" w:ascii="仿宋" w:hAnsi="仿宋" w:eastAsia="仿宋"/>
          <w:bCs/>
          <w:kern w:val="0"/>
          <w:sz w:val="32"/>
          <w:szCs w:val="32"/>
          <w:lang w:eastAsia="zh-CN"/>
        </w:rPr>
        <w:t>设计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（</w:t>
      </w:r>
      <w:r>
        <w:rPr>
          <w:rFonts w:hint="eastAsia" w:ascii="仿宋" w:hAnsi="仿宋" w:eastAsia="仿宋"/>
          <w:bCs/>
          <w:kern w:val="0"/>
          <w:sz w:val="32"/>
          <w:szCs w:val="32"/>
          <w:lang w:eastAsia="zh-CN"/>
        </w:rPr>
        <w:t>活动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设计）</w:t>
      </w:r>
      <w:r>
        <w:rPr>
          <w:rFonts w:ascii="仿宋" w:hAnsi="仿宋" w:eastAsia="仿宋"/>
          <w:bCs/>
          <w:kern w:val="0"/>
          <w:sz w:val="32"/>
          <w:szCs w:val="32"/>
        </w:rPr>
        <w:t>设计</w:t>
      </w:r>
      <w:r>
        <w:rPr>
          <w:rFonts w:hint="eastAsia" w:ascii="仿宋" w:hAnsi="仿宋" w:eastAsia="仿宋"/>
          <w:bCs/>
          <w:kern w:val="0"/>
          <w:sz w:val="32"/>
          <w:szCs w:val="32"/>
          <w:lang w:val="en-US" w:eastAsia="zh-CN"/>
        </w:rPr>
        <w:t>6</w:t>
      </w:r>
      <w:r>
        <w:rPr>
          <w:rFonts w:ascii="仿宋" w:hAnsi="仿宋" w:eastAsia="仿宋"/>
          <w:bCs/>
          <w:kern w:val="0"/>
          <w:sz w:val="32"/>
          <w:szCs w:val="32"/>
        </w:rPr>
        <w:t>周，顶岗实习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3</w:t>
      </w:r>
      <w:r>
        <w:rPr>
          <w:rFonts w:hint="eastAsia" w:ascii="仿宋" w:hAnsi="仿宋" w:eastAsia="仿宋"/>
          <w:bCs/>
          <w:kern w:val="0"/>
          <w:sz w:val="32"/>
          <w:szCs w:val="32"/>
          <w:lang w:val="en-US" w:eastAsia="zh-CN"/>
        </w:rPr>
        <w:t>0</w:t>
      </w:r>
      <w:r>
        <w:rPr>
          <w:rFonts w:ascii="仿宋" w:hAnsi="仿宋" w:eastAsia="仿宋"/>
          <w:bCs/>
          <w:kern w:val="0"/>
          <w:sz w:val="32"/>
          <w:szCs w:val="32"/>
        </w:rPr>
        <w:t>周。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具体</w:t>
      </w:r>
      <w:r>
        <w:rPr>
          <w:rFonts w:ascii="仿宋" w:hAnsi="仿宋" w:eastAsia="仿宋"/>
          <w:bCs/>
          <w:kern w:val="0"/>
          <w:sz w:val="32"/>
          <w:szCs w:val="32"/>
        </w:rPr>
        <w:t>学程时间安排</w:t>
      </w:r>
      <w:r>
        <w:rPr>
          <w:rFonts w:hint="eastAsia" w:ascii="仿宋" w:hAnsi="仿宋" w:eastAsia="仿宋"/>
          <w:bCs/>
          <w:kern w:val="0"/>
          <w:sz w:val="32"/>
          <w:szCs w:val="32"/>
        </w:rPr>
        <w:t>如下：</w:t>
      </w:r>
    </w:p>
    <w:tbl>
      <w:tblPr>
        <w:tblStyle w:val="18"/>
        <w:tblW w:w="80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1"/>
        <w:gridCol w:w="1657"/>
        <w:gridCol w:w="1093"/>
        <w:gridCol w:w="1092"/>
        <w:gridCol w:w="1093"/>
        <w:gridCol w:w="10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2061" w:type="dxa"/>
            <w:vMerge w:val="restart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default"/>
              </w:rPr>
              <w:pict>
                <v:line id="直接连接符 7" o:spid="_x0000_s1026" o:spt="20" style="position:absolute;left:0pt;margin-left:-5.5pt;margin-top:0.45pt;height:86.85pt;width:65.5pt;z-index:251659264;mso-width-relative:page;mso-height-relative:page;" coordsize="21600,21600" o:gfxdata="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tZ7lNtYAAAAIAQAADwAAAAAAAAABACAAAAAiAAAAZHJzL2Rvd25yZXYu&#10;eG1sUEsBAhQAFAAAAAgAh07iQJSKdMb9AQAA8wMAAA4AAAAAAAAAAQAgAAAAJQEAAGRycy9lMm9E&#10;b2MueG1sUEsFBgAAAAAGAAYAWQEAAJQFAAAAAA==&#10;">
                  <v:path arrowok="t"/>
                  <v:fill focussize="0,0"/>
                  <v:stroke weight="0.5pt" joinstyle="miter"/>
                  <v:imagedata o:title=""/>
                  <o:lock v:ext="edit"/>
                </v:line>
              </w:pict>
            </w:r>
            <w:r>
              <w:rPr>
                <w:rFonts w:hint="default" w:ascii="仿宋_GB2312" w:hAnsi="Calibri" w:eastAsia="仿宋_GB2312" w:cs="Calibri"/>
                <w:sz w:val="20"/>
                <w:szCs w:val="20"/>
              </w:rPr>
              <w:pict>
                <v:line id="直接连接符 5" o:spid="_x0000_s1028" o:spt="20" style="position:absolute;left:0pt;margin-left:-5pt;margin-top:0.45pt;height:43pt;width:103.25pt;z-index:251660288;mso-width-relative:page;mso-height-relative:page;" coordsize="21600,21600" o:gfxdata="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BYNz67VAAAABwEAAA8AAAAAAAAAAQAgAAAAIgAAAGRycy9kb3ducmV2&#10;LnhtbFBLAQIUABQAAAAIAIdO4kBvz7qD/wEAAPMDAAAOAAAAAAAAAAEAIAAAACQBAABkcnMvZTJv&#10;RG9jLnhtbFBLBQYAAAAABgAGAFkBAACVBQAAAAA=&#10;">
                  <v:path arrowok="t"/>
                  <v:fill focussize="0,0"/>
                  <v:stroke weight="0.5pt" joinstyle="miter"/>
                  <v:imagedata o:title=""/>
                  <o:lock v:ext="edit"/>
                </v:line>
              </w:pict>
            </w:r>
            <w:r>
              <w:rPr>
                <w:rFonts w:hint="default"/>
              </w:rPr>
              <w:pict>
                <v:line id="直接连接符 6" o:spid="_x0000_s1027" o:spt="20" style="position:absolute;left:0pt;margin-left:-5.5pt;margin-top:1.35pt;height:73.2pt;width:103.75pt;z-index:251660288;mso-width-relative:page;mso-height-relative:page;" coordsize="21600,21600" o:gfxdata="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LrTPGtgAAAAJAQAADwAAAAAAAAABACAAAAAiAAAAZHJzL2Rv&#10;d25yZXYueG1sUEsBAhQAFAAAAAgAh07iQLVXA+cBAgAA8wMAAA4AAAAAAAAAAQAgAAAAJwEAAGRy&#10;cy9lMm9Eb2MueG1sUEsFBgAAAAAGAAYAWQEAAJoFAAAAAA==&#10;">
                  <v:path arrowok="t"/>
                  <v:fill focussize="0,0"/>
                  <v:stroke weight="0.5pt" joinstyle="miter"/>
                  <v:imagedata o:title=""/>
                  <o:lock v:ext="edit"/>
                </v:line>
              </w:pict>
            </w: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 xml:space="preserve">            学年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 xml:space="preserve">      学期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 w:firstLine="200" w:firstLineChars="100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项目   周数</w:t>
            </w:r>
          </w:p>
        </w:tc>
        <w:tc>
          <w:tcPr>
            <w:tcW w:w="2750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第一学年</w:t>
            </w:r>
          </w:p>
        </w:tc>
        <w:tc>
          <w:tcPr>
            <w:tcW w:w="218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第二学年</w:t>
            </w:r>
          </w:p>
        </w:tc>
        <w:tc>
          <w:tcPr>
            <w:tcW w:w="1092" w:type="dxa"/>
            <w:vMerge w:val="restart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 w:firstLine="200" w:firstLineChars="100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default" w:ascii="仿宋_GB2312" w:hAnsi="Calibri" w:eastAsia="仿宋_GB2312" w:cs="Calibri"/>
                <w:sz w:val="20"/>
                <w:szCs w:val="20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2061" w:type="dxa"/>
            <w:vMerge w:val="continue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</w:rPr>
              <w:t>1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</w:rPr>
              <w:t>2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3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</w:rPr>
            </w:pPr>
            <w:r>
              <w:rPr>
                <w:rFonts w:hint="eastAsia" w:ascii="仿宋_GB2312" w:hAnsi="Calibri" w:eastAsia="仿宋_GB2312" w:cs="Calibri"/>
              </w:rPr>
              <w:t>4</w:t>
            </w:r>
          </w:p>
        </w:tc>
        <w:tc>
          <w:tcPr>
            <w:tcW w:w="1092" w:type="dxa"/>
            <w:vMerge w:val="continue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入学教育和军训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2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节假日和机动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考试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劳动实践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毕业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  <w:lang w:eastAsia="zh-CN"/>
              </w:rPr>
              <w:t>设计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（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  <w:lang w:eastAsia="zh-CN"/>
              </w:rPr>
              <w:t>活动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设计）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Calibri" w:eastAsia="仿宋_GB2312" w:cs="Calibri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  <w:lang w:eastAsia="zh-CN"/>
              </w:rPr>
              <w:t>顶岗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实习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18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_GB2312" w:hAnsi="Calibri" w:eastAsia="仿宋_GB2312" w:cs="Calibri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3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default" w:ascii="仿宋_GB2312" w:hAnsi="Calibri" w:eastAsia="仿宋_GB2312" w:cs="Calibri"/>
                <w:sz w:val="20"/>
                <w:szCs w:val="20"/>
              </w:rPr>
              <w:t>社会实践</w:t>
            </w: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（调查）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*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*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*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*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课堂教学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15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color w:val="auto"/>
                <w:sz w:val="20"/>
                <w:szCs w:val="20"/>
                <w:lang w:val="en-US" w:eastAsia="zh-CN"/>
              </w:rPr>
              <w:t>17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  <w:lang w:val="en-US" w:eastAsia="zh-CN"/>
              </w:rPr>
              <w:t>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0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合计学期周数</w:t>
            </w:r>
          </w:p>
        </w:tc>
        <w:tc>
          <w:tcPr>
            <w:tcW w:w="16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19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20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18</w:t>
            </w:r>
          </w:p>
        </w:tc>
        <w:tc>
          <w:tcPr>
            <w:tcW w:w="109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18</w:t>
            </w:r>
          </w:p>
        </w:tc>
        <w:tc>
          <w:tcPr>
            <w:tcW w:w="109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75</w:t>
            </w:r>
          </w:p>
        </w:tc>
      </w:tr>
    </w:tbl>
    <w:p>
      <w:pPr>
        <w:spacing w:line="500" w:lineRule="exact"/>
        <w:ind w:firstLine="420" w:firstLineChars="200"/>
        <w:jc w:val="left"/>
        <w:rPr>
          <w:rFonts w:ascii="楷体" w:hAnsi="楷体" w:eastAsia="楷体" w:cs="Calibri"/>
        </w:rPr>
      </w:pPr>
      <w:r>
        <w:rPr>
          <w:rFonts w:hint="eastAsia" w:ascii="楷体" w:hAnsi="楷体" w:eastAsia="楷体" w:cs="Calibri"/>
        </w:rPr>
        <w:t xml:space="preserve">说明：社会实践（调查）安排在一二年级的寒暑假进行，由校团委和学前教育系具体安排布置。 </w:t>
      </w:r>
    </w:p>
    <w:p>
      <w:pPr>
        <w:widowControl/>
        <w:spacing w:line="576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</w:p>
    <w:p>
      <w:pPr>
        <w:widowControl/>
        <w:spacing w:line="576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六、课程体系结构及学分学时比例</w:t>
      </w:r>
    </w:p>
    <w:p>
      <w:pPr>
        <w:widowControl/>
        <w:spacing w:line="576" w:lineRule="exact"/>
        <w:ind w:firstLine="640" w:firstLineChars="200"/>
        <w:jc w:val="left"/>
        <w:rPr>
          <w:rFonts w:ascii="仿宋" w:hAnsi="仿宋" w:eastAsia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本培养方案的课程体系由通识教育、专业教育、综合实践三大平台组成。其中通识教育、专业教育两个平台内课程为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16-18学时计1学分，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综合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实践平台集中实践系列之“入学教育和军训”每周计1学分、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30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学时。</w:t>
      </w:r>
    </w:p>
    <w:p>
      <w:pPr>
        <w:widowControl/>
        <w:spacing w:line="576" w:lineRule="exact"/>
        <w:ind w:firstLine="640" w:firstLineChars="200"/>
        <w:jc w:val="left"/>
        <w:rPr>
          <w:rFonts w:ascii="仿宋" w:hAnsi="仿宋" w:eastAsia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学生在规定时间内，修完本专业人才培养方案规定课程，获得</w:t>
      </w:r>
      <w:r>
        <w:rPr>
          <w:rFonts w:hint="eastAsia" w:ascii="仿宋" w:hAnsi="仿宋" w:eastAsia="仿宋"/>
          <w:kern w:val="0"/>
          <w:sz w:val="32"/>
          <w:szCs w:val="32"/>
          <w:lang w:val="en-US" w:eastAsia="zh-CN"/>
        </w:rPr>
        <w:t>82</w:t>
      </w:r>
      <w:r>
        <w:rPr>
          <w:rFonts w:ascii="仿宋" w:hAnsi="仿宋" w:eastAsia="仿宋"/>
          <w:kern w:val="0"/>
          <w:sz w:val="32"/>
          <w:szCs w:val="32"/>
        </w:rPr>
        <w:t>分，其中必修课</w:t>
      </w:r>
      <w:r>
        <w:rPr>
          <w:rFonts w:hint="eastAsia" w:ascii="仿宋" w:hAnsi="仿宋" w:eastAsia="仿宋"/>
          <w:kern w:val="0"/>
          <w:sz w:val="32"/>
          <w:szCs w:val="32"/>
        </w:rPr>
        <w:t>3</w:t>
      </w:r>
      <w:r>
        <w:rPr>
          <w:rFonts w:hint="eastAsia" w:ascii="仿宋" w:hAnsi="仿宋" w:eastAsia="仿宋"/>
          <w:kern w:val="0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学分，综合实践课程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4</w:t>
      </w:r>
      <w:r>
        <w:rPr>
          <w:rFonts w:hint="eastAsia" w:ascii="仿宋" w:hAnsi="仿宋" w:eastAsia="仿宋"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学分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，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选修课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1</w:t>
      </w:r>
      <w:r>
        <w:rPr>
          <w:rFonts w:hint="eastAsia" w:ascii="仿宋" w:hAnsi="仿宋" w:eastAsia="仿宋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ascii="仿宋" w:hAnsi="仿宋" w:eastAsia="仿宋"/>
          <w:color w:val="000000"/>
          <w:kern w:val="0"/>
          <w:sz w:val="32"/>
          <w:szCs w:val="32"/>
        </w:rPr>
        <w:t>学分。课程体系结构及学分学时比例如下表。</w:t>
      </w:r>
    </w:p>
    <w:p>
      <w:pPr>
        <w:shd w:val="clear" w:color="auto" w:fill="FFFFFF"/>
        <w:spacing w:line="360" w:lineRule="atLeast"/>
        <w:ind w:firstLine="2072" w:firstLineChars="645"/>
        <w:rPr>
          <w:rFonts w:ascii="仿宋_GB2312" w:hAnsi="Calibri" w:eastAsia="仿宋_GB2312" w:cs="Calibri"/>
          <w:b/>
          <w:color w:val="000000"/>
          <w:sz w:val="32"/>
          <w:szCs w:val="32"/>
        </w:rPr>
      </w:pPr>
      <w:r>
        <w:rPr>
          <w:rFonts w:ascii="仿宋_GB2312" w:hAnsi="Calibri" w:eastAsia="仿宋_GB2312" w:cs="Calibri"/>
          <w:b/>
          <w:color w:val="000000"/>
          <w:sz w:val="32"/>
          <w:szCs w:val="32"/>
        </w:rPr>
        <w:t>课程体系结构及学分学时比例</w:t>
      </w:r>
    </w:p>
    <w:tbl>
      <w:tblPr>
        <w:tblStyle w:val="18"/>
        <w:tblpPr w:leftFromText="180" w:rightFromText="180" w:vertAnchor="text" w:horzAnchor="page" w:tblpXSpec="center" w:tblpY="51"/>
        <w:tblOverlap w:val="never"/>
        <w:tblW w:w="85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2912"/>
        <w:gridCol w:w="1199"/>
        <w:gridCol w:w="857"/>
        <w:gridCol w:w="904"/>
        <w:gridCol w:w="761"/>
        <w:gridCol w:w="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exact"/>
        </w:trPr>
        <w:tc>
          <w:tcPr>
            <w:tcW w:w="1027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平台  类别</w:t>
            </w:r>
          </w:p>
        </w:tc>
        <w:tc>
          <w:tcPr>
            <w:tcW w:w="2912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课程系列</w:t>
            </w:r>
          </w:p>
        </w:tc>
        <w:tc>
          <w:tcPr>
            <w:tcW w:w="1199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 xml:space="preserve">课程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类别</w:t>
            </w:r>
          </w:p>
        </w:tc>
        <w:tc>
          <w:tcPr>
            <w:tcW w:w="857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学时</w:t>
            </w:r>
          </w:p>
        </w:tc>
        <w:tc>
          <w:tcPr>
            <w:tcW w:w="904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学时占比</w:t>
            </w:r>
          </w:p>
        </w:tc>
        <w:tc>
          <w:tcPr>
            <w:tcW w:w="76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学分</w:t>
            </w:r>
          </w:p>
        </w:tc>
        <w:tc>
          <w:tcPr>
            <w:tcW w:w="905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_GB2312" w:eastAsia="仿宋_GB2312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kern w:val="0"/>
              </w:rPr>
              <w:t>学分  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12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99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027" w:type="dxa"/>
            <w:vMerge w:val="restart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通识教育平台</w:t>
            </w: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思想政治系列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106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5.68%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7.32%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公共基础系列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207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11.09%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13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15.85%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exac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人文社会科学系列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选修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36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1.93%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2.44%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exac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自然科学技术系列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选修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36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1.93%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2.44%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exact"/>
        </w:trPr>
        <w:tc>
          <w:tcPr>
            <w:tcW w:w="1027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专业教育平台</w:t>
            </w: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专业基础课程系列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64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3.43%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4.88%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专业（核心）课程系列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6.86%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9.76%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专业拓展课程系列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选修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120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6.43%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7.32%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</w:trPr>
        <w:tc>
          <w:tcPr>
            <w:tcW w:w="1027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综合实践平台</w:t>
            </w: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集中实践系列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170</w:t>
            </w: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62.67%</w:t>
            </w: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39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47.56%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exact"/>
        </w:trPr>
        <w:tc>
          <w:tcPr>
            <w:tcW w:w="1027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创新创业系列</w:t>
            </w:r>
          </w:p>
        </w:tc>
        <w:tc>
          <w:tcPr>
            <w:tcW w:w="119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必修</w:t>
            </w:r>
          </w:p>
        </w:tc>
        <w:tc>
          <w:tcPr>
            <w:tcW w:w="857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</w:p>
        </w:tc>
        <w:tc>
          <w:tcPr>
            <w:tcW w:w="904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</w:p>
        </w:tc>
        <w:tc>
          <w:tcPr>
            <w:tcW w:w="76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</w:p>
        </w:tc>
        <w:tc>
          <w:tcPr>
            <w:tcW w:w="90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2.44%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exact"/>
        </w:trPr>
        <w:tc>
          <w:tcPr>
            <w:tcW w:w="1027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2912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color w:val="000000"/>
                <w:kern w:val="0"/>
              </w:rPr>
              <w:t>合计</w:t>
            </w:r>
          </w:p>
        </w:tc>
        <w:tc>
          <w:tcPr>
            <w:tcW w:w="1199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</w:rPr>
            </w:pPr>
          </w:p>
        </w:tc>
        <w:tc>
          <w:tcPr>
            <w:tcW w:w="85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1867</w:t>
            </w:r>
          </w:p>
        </w:tc>
        <w:tc>
          <w:tcPr>
            <w:tcW w:w="904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  <w:tc>
          <w:tcPr>
            <w:tcW w:w="761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82</w:t>
            </w:r>
          </w:p>
        </w:tc>
        <w:tc>
          <w:tcPr>
            <w:tcW w:w="905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100%</w:t>
            </w:r>
          </w:p>
        </w:tc>
      </w:tr>
    </w:tbl>
    <w:p>
      <w:pPr>
        <w:widowControl/>
        <w:spacing w:line="576" w:lineRule="exact"/>
        <w:ind w:firstLine="42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楷体" w:hAnsi="楷体" w:eastAsia="楷体"/>
          <w:color w:val="auto"/>
          <w:kern w:val="0"/>
        </w:rPr>
        <w:t>注：通识教育课程中的人文社会与科学素养课程（必修</w:t>
      </w:r>
      <w:r>
        <w:rPr>
          <w:rFonts w:ascii="楷体" w:hAnsi="楷体" w:eastAsia="楷体"/>
          <w:color w:val="auto"/>
          <w:kern w:val="0"/>
        </w:rPr>
        <w:t>+选修</w:t>
      </w:r>
      <w:r>
        <w:rPr>
          <w:rFonts w:hint="eastAsia" w:ascii="楷体" w:hAnsi="楷体" w:eastAsia="楷体"/>
          <w:color w:val="auto"/>
          <w:kern w:val="0"/>
        </w:rPr>
        <w:t>）总学分为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21</w:t>
      </w:r>
      <w:r>
        <w:rPr>
          <w:rFonts w:hint="eastAsia" w:ascii="楷体" w:hAnsi="楷体" w:eastAsia="楷体"/>
          <w:color w:val="auto"/>
          <w:kern w:val="0"/>
        </w:rPr>
        <w:t>学分</w:t>
      </w:r>
      <w:r>
        <w:rPr>
          <w:rFonts w:ascii="楷体" w:hAnsi="楷体" w:eastAsia="楷体"/>
          <w:color w:val="auto"/>
          <w:kern w:val="0"/>
        </w:rPr>
        <w:t>，占总学分的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25.60</w:t>
      </w:r>
      <w:r>
        <w:rPr>
          <w:rFonts w:ascii="楷体" w:hAnsi="楷体" w:eastAsia="楷体"/>
          <w:color w:val="auto"/>
          <w:kern w:val="0"/>
        </w:rPr>
        <w:t>%</w:t>
      </w:r>
      <w:r>
        <w:rPr>
          <w:rFonts w:hint="eastAsia" w:ascii="楷体" w:hAnsi="楷体" w:eastAsia="楷体"/>
          <w:color w:val="auto"/>
          <w:kern w:val="0"/>
        </w:rPr>
        <w:t>。选修课程（公共选修+专业选修）总学分为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10</w:t>
      </w:r>
      <w:r>
        <w:rPr>
          <w:rFonts w:hint="eastAsia" w:ascii="楷体" w:hAnsi="楷体" w:eastAsia="楷体"/>
          <w:color w:val="auto"/>
          <w:kern w:val="0"/>
        </w:rPr>
        <w:t>，占总学分的比例为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12.20</w:t>
      </w:r>
      <w:r>
        <w:rPr>
          <w:rFonts w:hint="eastAsia" w:ascii="楷体" w:hAnsi="楷体" w:eastAsia="楷体"/>
          <w:color w:val="auto"/>
          <w:kern w:val="0"/>
        </w:rPr>
        <w:t>%。实践教学（综合实践+课程内实践）总学时为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1367</w:t>
      </w:r>
      <w:r>
        <w:rPr>
          <w:rFonts w:hint="eastAsia" w:ascii="楷体" w:hAnsi="楷体" w:eastAsia="楷体"/>
          <w:color w:val="auto"/>
          <w:kern w:val="0"/>
        </w:rPr>
        <w:t>，占总学时的比例为</w:t>
      </w:r>
      <w:r>
        <w:rPr>
          <w:rFonts w:hint="eastAsia" w:ascii="楷体" w:hAnsi="楷体" w:eastAsia="楷体"/>
          <w:color w:val="auto"/>
          <w:kern w:val="0"/>
          <w:lang w:val="en-US" w:eastAsia="zh-CN"/>
        </w:rPr>
        <w:t>73.22</w:t>
      </w:r>
      <w:r>
        <w:rPr>
          <w:rFonts w:hint="eastAsia" w:ascii="楷体" w:hAnsi="楷体" w:eastAsia="楷体"/>
          <w:color w:val="auto"/>
          <w:kern w:val="0"/>
        </w:rPr>
        <w:t>%。</w:t>
      </w:r>
    </w:p>
    <w:p>
      <w:pPr>
        <w:widowControl/>
        <w:spacing w:line="576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七、毕业要求与课程设置及教学活动关联矩阵</w:t>
      </w:r>
    </w:p>
    <w:tbl>
      <w:tblPr>
        <w:tblStyle w:val="18"/>
        <w:tblW w:w="8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5"/>
        <w:gridCol w:w="796"/>
        <w:gridCol w:w="706"/>
        <w:gridCol w:w="751"/>
        <w:gridCol w:w="751"/>
        <w:gridCol w:w="718"/>
        <w:gridCol w:w="772"/>
        <w:gridCol w:w="773"/>
        <w:gridCol w:w="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  <w:jc w:val="center"/>
        </w:trPr>
        <w:tc>
          <w:tcPr>
            <w:tcW w:w="2435" w:type="dxa"/>
            <w:tcBorders>
              <w:tl2br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right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毕业要求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课程名称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师德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规范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教育情怀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保教知识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保教能力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班级管理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综合育人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学会反思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沟通合作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8477" w:type="dxa"/>
            <w:gridSpan w:val="9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b/>
                <w:bCs/>
                <w:color w:val="000000"/>
                <w:kern w:val="0"/>
                <w:shd w:val="clear" w:color="auto" w:fill="FFFFFF"/>
              </w:rPr>
              <w:t>通识教育平台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毛泽东思想和中国特色社会主义理论体系概论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M</w:t>
            </w: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H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M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形势与政策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/>
              </w:rPr>
              <w:t>H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/>
              </w:rPr>
              <w:t>H</w:t>
            </w:r>
          </w:p>
        </w:tc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大学英语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/>
              </w:rPr>
              <w:t>L</w:t>
            </w: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大学语文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/>
              </w:rPr>
              <w:t>L</w:t>
            </w: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大学体育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军事理论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职业规划与就业创业指导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现代教育技术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劳动教育理论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国家安全教育</w:t>
            </w:r>
          </w:p>
        </w:tc>
        <w:tc>
          <w:tcPr>
            <w:tcW w:w="79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M</w:t>
            </w:r>
          </w:p>
        </w:tc>
        <w:tc>
          <w:tcPr>
            <w:tcW w:w="772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8477" w:type="dxa"/>
            <w:gridSpan w:val="9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b/>
                <w:bCs/>
                <w:color w:val="000000"/>
                <w:kern w:val="0"/>
                <w:shd w:val="clear" w:color="auto" w:fill="FFFFFF"/>
              </w:rPr>
              <w:t>专业教育平台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综合文化素质学习与指导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职业基本素养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幼儿园班级管理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default" w:ascii="仿宋_GB2312" w:hAnsi="Calibri" w:eastAsia="仿宋_GB2312" w:cs="Calibri"/>
                <w:sz w:val="20"/>
                <w:szCs w:val="20"/>
              </w:rPr>
              <w:t>家园共育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幼儿园活动设计与指导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幼儿游戏与玩具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幼儿园教育环境创设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L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幼儿钢琴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形体与舞蹈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Calibri" w:eastAsia="仿宋_GB2312" w:cs="Calibri"/>
                <w:sz w:val="20"/>
                <w:szCs w:val="20"/>
              </w:rPr>
            </w:pPr>
            <w:r>
              <w:rPr>
                <w:rFonts w:hint="eastAsia" w:ascii="仿宋_GB2312" w:hAnsi="Calibri" w:eastAsia="仿宋_GB2312" w:cs="Calibri"/>
                <w:sz w:val="20"/>
                <w:szCs w:val="20"/>
              </w:rPr>
              <w:t>幼儿美术与手工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8477" w:type="dxa"/>
            <w:gridSpan w:val="9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left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b/>
                <w:bCs/>
                <w:color w:val="000000"/>
                <w:kern w:val="0"/>
                <w:shd w:val="clear" w:color="auto" w:fill="FFFFFF"/>
              </w:rPr>
              <w:t>综合实践平台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入学教育和军训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劳动实践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M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M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毕业</w:t>
            </w: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  <w:lang w:eastAsia="zh-CN"/>
              </w:rPr>
              <w:t>设计</w:t>
            </w: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（</w:t>
            </w: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  <w:lang w:eastAsia="zh-CN"/>
              </w:rPr>
              <w:t>活动设计</w:t>
            </w: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）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  <w:lang w:eastAsia="zh-CN"/>
              </w:rPr>
              <w:t>顶岗</w:t>
            </w: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实习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kern w:val="0"/>
                <w:shd w:val="clear" w:color="auto" w:fill="FFFFFF"/>
              </w:rPr>
              <w:t>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243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b/>
                <w:bCs/>
                <w:color w:val="000000"/>
                <w:kern w:val="0"/>
                <w:shd w:val="clear" w:color="auto" w:fill="FFFFFF"/>
              </w:rPr>
              <w:t>汇总</w:t>
            </w:r>
          </w:p>
        </w:tc>
        <w:tc>
          <w:tcPr>
            <w:tcW w:w="79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8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M=4</w:t>
            </w:r>
          </w:p>
        </w:tc>
        <w:tc>
          <w:tcPr>
            <w:tcW w:w="70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=8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M=5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7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0</w:t>
            </w:r>
          </w:p>
        </w:tc>
        <w:tc>
          <w:tcPr>
            <w:tcW w:w="75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0</w:t>
            </w:r>
          </w:p>
        </w:tc>
        <w:tc>
          <w:tcPr>
            <w:tcW w:w="718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3</w:t>
            </w:r>
          </w:p>
        </w:tc>
        <w:tc>
          <w:tcPr>
            <w:tcW w:w="77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=6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M=5</w:t>
            </w:r>
          </w:p>
        </w:tc>
        <w:tc>
          <w:tcPr>
            <w:tcW w:w="773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M=3</w:t>
            </w:r>
          </w:p>
        </w:tc>
        <w:tc>
          <w:tcPr>
            <w:tcW w:w="77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H</w:t>
            </w: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=4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</w:pPr>
            <w:r>
              <w:rPr>
                <w:rFonts w:hint="default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M=</w:t>
            </w:r>
            <w:r>
              <w:rPr>
                <w:rFonts w:hint="eastAsia" w:ascii="仿宋_GB2312" w:hAnsi="微软雅黑" w:eastAsia="仿宋_GB2312" w:cs="Calibri"/>
                <w:color w:val="000000"/>
                <w:kern w:val="0"/>
                <w:shd w:val="clear" w:color="auto" w:fill="FFFFFF"/>
              </w:rPr>
              <w:t>8</w:t>
            </w:r>
          </w:p>
        </w:tc>
      </w:tr>
    </w:tbl>
    <w:p>
      <w:pPr>
        <w:spacing w:line="400" w:lineRule="exact"/>
        <w:ind w:firstLine="420" w:firstLineChars="200"/>
        <w:jc w:val="left"/>
        <w:rPr>
          <w:rFonts w:ascii="楷体" w:hAnsi="楷体" w:eastAsia="楷体" w:cs="Calibri"/>
        </w:rPr>
      </w:pPr>
      <w:r>
        <w:rPr>
          <w:rFonts w:hint="eastAsia" w:ascii="楷体" w:hAnsi="楷体" w:eastAsia="楷体" w:cs="Calibri"/>
        </w:rPr>
        <w:t>说明：（1）若某课程或实践环节对某毕业要求的达成具有高度（H）、中度（M）或低度（L）支撑，则在相应的空格处填写“H”或“M”或“L”。（2）汇总栏填写支撑每项毕业要求的“H”、“M”和“L”的个数。</w:t>
      </w:r>
    </w:p>
    <w:p>
      <w:pPr>
        <w:widowControl/>
        <w:spacing w:line="576" w:lineRule="exact"/>
        <w:ind w:firstLine="640" w:firstLineChars="200"/>
        <w:jc w:val="left"/>
        <w:rPr>
          <w:rFonts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八、教学计划表</w:t>
      </w:r>
    </w:p>
    <w:tbl>
      <w:tblPr>
        <w:tblStyle w:val="18"/>
        <w:tblW w:w="94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"/>
        <w:gridCol w:w="396"/>
        <w:gridCol w:w="1403"/>
        <w:gridCol w:w="1868"/>
        <w:gridCol w:w="412"/>
        <w:gridCol w:w="612"/>
        <w:gridCol w:w="576"/>
        <w:gridCol w:w="643"/>
        <w:gridCol w:w="577"/>
        <w:gridCol w:w="525"/>
        <w:gridCol w:w="660"/>
        <w:gridCol w:w="480"/>
        <w:gridCol w:w="451"/>
        <w:gridCol w:w="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课程平台</w:t>
            </w: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课程系列</w:t>
            </w:r>
          </w:p>
        </w:tc>
        <w:tc>
          <w:tcPr>
            <w:tcW w:w="140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课程代码</w:t>
            </w:r>
          </w:p>
        </w:tc>
        <w:tc>
          <w:tcPr>
            <w:tcW w:w="1868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课程名称</w:t>
            </w:r>
          </w:p>
        </w:tc>
        <w:tc>
          <w:tcPr>
            <w:tcW w:w="412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课程性质</w:t>
            </w:r>
          </w:p>
        </w:tc>
        <w:tc>
          <w:tcPr>
            <w:tcW w:w="612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考核方式</w:t>
            </w:r>
          </w:p>
        </w:tc>
        <w:tc>
          <w:tcPr>
            <w:tcW w:w="57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总学分</w:t>
            </w:r>
          </w:p>
        </w:tc>
        <w:tc>
          <w:tcPr>
            <w:tcW w:w="64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总学时</w:t>
            </w:r>
          </w:p>
        </w:tc>
        <w:tc>
          <w:tcPr>
            <w:tcW w:w="2242" w:type="dxa"/>
            <w:gridSpan w:val="4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  <w:t>学时分配</w:t>
            </w:r>
          </w:p>
        </w:tc>
        <w:tc>
          <w:tcPr>
            <w:tcW w:w="451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周学时</w:t>
            </w:r>
          </w:p>
        </w:tc>
        <w:tc>
          <w:tcPr>
            <w:tcW w:w="49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开课学期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186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2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</w:p>
        </w:tc>
        <w:tc>
          <w:tcPr>
            <w:tcW w:w="612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4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课堂</w:t>
            </w:r>
          </w:p>
        </w:tc>
        <w:tc>
          <w:tcPr>
            <w:tcW w:w="66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课外实践</w:t>
            </w:r>
          </w:p>
        </w:tc>
        <w:tc>
          <w:tcPr>
            <w:tcW w:w="48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  <w:t>自主学习</w:t>
            </w:r>
          </w:p>
        </w:tc>
        <w:tc>
          <w:tcPr>
            <w:tcW w:w="451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1868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2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</w:rPr>
            </w:pPr>
          </w:p>
        </w:tc>
        <w:tc>
          <w:tcPr>
            <w:tcW w:w="612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4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default" w:ascii="仿宋_GB2312" w:eastAsia="仿宋_GB2312"/>
                <w:kern w:val="0"/>
                <w:sz w:val="18"/>
                <w:szCs w:val="18"/>
              </w:rPr>
              <w:t>讲授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实训</w:t>
            </w:r>
          </w:p>
        </w:tc>
        <w:tc>
          <w:tcPr>
            <w:tcW w:w="66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18"/>
                <w:szCs w:val="18"/>
              </w:rPr>
              <w:t>通识教育平台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18"/>
                <w:szCs w:val="18"/>
              </w:rPr>
              <w:t>专业教育平台</w:t>
            </w: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思想政治系列</w:t>
            </w: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B360000110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毛泽东思想和中国特色社会主义理论体系概论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36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32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4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B360000110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  <w:t>习近平新时代中国特色社会主义思想概论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考试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54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48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B3600001104B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形势与政策（1）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8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8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B3600001105B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形势与政策（2）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643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106</w:t>
            </w:r>
          </w:p>
        </w:tc>
        <w:tc>
          <w:tcPr>
            <w:tcW w:w="577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96</w:t>
            </w:r>
          </w:p>
        </w:tc>
        <w:tc>
          <w:tcPr>
            <w:tcW w:w="525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48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  <w:jc w:val="center"/>
        </w:trPr>
        <w:tc>
          <w:tcPr>
            <w:tcW w:w="396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公共基础系列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B3500001217B</w:t>
            </w:r>
          </w:p>
        </w:tc>
        <w:tc>
          <w:tcPr>
            <w:tcW w:w="1868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大学英语（1）</w:t>
            </w:r>
          </w:p>
        </w:tc>
        <w:tc>
          <w:tcPr>
            <w:tcW w:w="412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15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8　</w:t>
            </w:r>
          </w:p>
        </w:tc>
        <w:tc>
          <w:tcPr>
            <w:tcW w:w="525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66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9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396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B3500001218B</w:t>
            </w:r>
          </w:p>
        </w:tc>
        <w:tc>
          <w:tcPr>
            <w:tcW w:w="1868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大学英语（2）</w:t>
            </w:r>
          </w:p>
        </w:tc>
        <w:tc>
          <w:tcPr>
            <w:tcW w:w="412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考试</w:t>
            </w:r>
          </w:p>
        </w:tc>
        <w:tc>
          <w:tcPr>
            <w:tcW w:w="576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tcBorders>
              <w:top w:val="single" w:color="auto" w:sz="4" w:space="0"/>
            </w:tcBorders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90" w:firstLineChars="50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77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525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660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90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B350000121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语文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（1）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B35000012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20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语文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（2）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考试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B3200001205B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大学体育（1）</w:t>
            </w:r>
          </w:p>
        </w:tc>
        <w:tc>
          <w:tcPr>
            <w:tcW w:w="4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考试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6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B3200001206B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大学体育（2）</w:t>
            </w:r>
          </w:p>
        </w:tc>
        <w:tc>
          <w:tcPr>
            <w:tcW w:w="4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4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B3600001210B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军事理论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B3100001212B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职业生涯与发展规划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B3100001213B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劳动教育理论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B3100001214B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国家安全教育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77" w:type="dxa"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25" w:type="dxa"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643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207</w:t>
            </w:r>
          </w:p>
        </w:tc>
        <w:tc>
          <w:tcPr>
            <w:tcW w:w="577" w:type="dxa"/>
            <w:tcBorders>
              <w:top w:val="single" w:color="auto" w:sz="4" w:space="0"/>
              <w:right w:val="single" w:color="auto" w:sz="4" w:space="0"/>
            </w:tcBorders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118</w:t>
            </w:r>
          </w:p>
        </w:tc>
        <w:tc>
          <w:tcPr>
            <w:tcW w:w="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79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</w:tcBorders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48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人文社会科学素养系列</w:t>
            </w: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BEY00001301X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马克思主义的时代解读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18　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18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BEY00001303X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创新中国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BEY00001304X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中国古代史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2.5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42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42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BEY00001305X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中国近现代史纲要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2.5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40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40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BEY00001306X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中华传统文化之文学瑰宝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BEY00001307X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中国现代文学名家名作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BEY00001308X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经济学原理（上）：中国故事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22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BEY00001309X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经济学原理（下）：全球视角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18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18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BEY00001310X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大学生公民素质教育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17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17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BEY00001311X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艺术导论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BEY00001312X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音乐鉴赏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35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BEY00001313X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舞蹈鉴赏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33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BEY00001314X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美术鉴赏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39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BEY00001315X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影视鉴赏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1.5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26　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26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BEY00001316X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戏剧鉴赏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1.5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29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BEY00001317X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戏曲鉴赏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33　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33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BEY00001318X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书法鉴赏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43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小计</w:t>
            </w:r>
          </w:p>
        </w:tc>
        <w:tc>
          <w:tcPr>
            <w:tcW w:w="412" w:type="dxa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12" w:type="dxa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 w:firstLine="180" w:firstLineChars="10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 xml:space="preserve">  36</w:t>
            </w:r>
          </w:p>
        </w:tc>
        <w:tc>
          <w:tcPr>
            <w:tcW w:w="577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DAE3F3" w:themeFill="accent5" w:themeFillTint="32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451" w:type="dxa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697" w:type="dxa"/>
            <w:gridSpan w:val="12"/>
            <w:shd w:val="clear" w:color="auto" w:fill="DAE3F3" w:themeFill="accent5" w:themeFillTint="32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说明：1.每个学生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  <w:t>至少选修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艺术素养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  <w:t>课程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2学分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450" w:firstLineChars="25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2.表中只列出了该系列部分课程，其他课程见教务处公共选修课程一栏表。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自然科学技术系列</w:t>
            </w: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BEY00001401X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从“愚昧”到“科学”：科学技术简史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32　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BEY00001402X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科学启蒙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43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BEY00001403X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数学史与数学教育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24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BEY00001404X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物理与人类生活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BEY00001405X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化学与人类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27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BEY00001406X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移动互联网时代的信息安全与防护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18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BEY00001407X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微生物与人类健康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21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21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BEY00001408X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食品营养与食品安全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BEY00001409X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奇异的仿生学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13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BEY00001410X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舌尖上的植物学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31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31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BEY00001411X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现代自然地理学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26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26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BEY00001412X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现代城市生态与环境学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BEY00001413X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科学通史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27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27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BEY00001414X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生命安全与救援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21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21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BEY00001415X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突发事件及自救互救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color w:val="000000"/>
                <w:sz w:val="18"/>
                <w:szCs w:val="18"/>
              </w:rPr>
              <w:t>22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BEY00001416X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现场生命急救知识与技能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BEY00001417X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大学生恋爱与性健康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21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21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BEY00001418X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大学生生理健康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12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BEY00001419X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大学生防癌健康教育</w:t>
            </w:r>
          </w:p>
        </w:tc>
        <w:tc>
          <w:tcPr>
            <w:tcW w:w="4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0.5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/>
                <w:sz w:val="18"/>
                <w:szCs w:val="18"/>
              </w:rPr>
            </w:pPr>
            <w:r>
              <w:rPr>
                <w:rFonts w:hint="eastAsia" w:ascii="仿宋_GB2312" w:hAnsi="仿宋" w:eastAsia="仿宋_GB2312"/>
                <w:sz w:val="18"/>
                <w:szCs w:val="18"/>
              </w:rPr>
              <w:t>10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36</w:t>
            </w:r>
          </w:p>
        </w:tc>
        <w:tc>
          <w:tcPr>
            <w:tcW w:w="577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451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DA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697" w:type="dxa"/>
            <w:gridSpan w:val="12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说明：1.每个学生至少选修该系列课程2学分。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540" w:firstLineChars="30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2.表中只列出了该系列部分课程，其他课程见教务处公共选修课程一栏表。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691" w:type="dxa"/>
            <w:gridSpan w:val="5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合计</w:t>
            </w:r>
          </w:p>
        </w:tc>
        <w:tc>
          <w:tcPr>
            <w:tcW w:w="576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23</w:t>
            </w:r>
          </w:p>
        </w:tc>
        <w:tc>
          <w:tcPr>
            <w:tcW w:w="643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385</w:t>
            </w:r>
          </w:p>
        </w:tc>
        <w:tc>
          <w:tcPr>
            <w:tcW w:w="577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214</w:t>
            </w:r>
          </w:p>
        </w:tc>
        <w:tc>
          <w:tcPr>
            <w:tcW w:w="525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79</w:t>
            </w:r>
          </w:p>
        </w:tc>
        <w:tc>
          <w:tcPr>
            <w:tcW w:w="66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48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72</w:t>
            </w:r>
          </w:p>
        </w:tc>
        <w:tc>
          <w:tcPr>
            <w:tcW w:w="451" w:type="dxa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49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  <w:t>专业基础系列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B3131022101B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综合文化素质学习与指导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B3131022102B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职业基本素养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643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64</w:t>
            </w:r>
          </w:p>
        </w:tc>
        <w:tc>
          <w:tcPr>
            <w:tcW w:w="577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64</w:t>
            </w:r>
          </w:p>
        </w:tc>
        <w:tc>
          <w:tcPr>
            <w:tcW w:w="525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BDD6EE" w:themeFill="accent1" w:themeFillTint="6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专业核心系列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B3331022201B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幼儿园班级管理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B3331022202B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家园共育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B3331022203B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幼儿园活动设计与指导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/>
              </w:rPr>
              <w:t>考试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15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15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B3331022204B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幼儿游戏与玩具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B3331022205B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幼儿园教育环境创设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考试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C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C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643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kern w:val="0"/>
                <w:sz w:val="18"/>
                <w:szCs w:val="18"/>
              </w:rPr>
              <w:t>12</w:t>
            </w:r>
            <w:r>
              <w:rPr>
                <w:rFonts w:hint="eastAsia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577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25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 w:themeColor="text1"/>
                <w:kern w:val="0"/>
                <w:sz w:val="18"/>
                <w:szCs w:val="18"/>
                <w:lang w:val="en-US" w:eastAsia="zh-CN"/>
              </w:rPr>
              <w:t>38</w:t>
            </w:r>
          </w:p>
        </w:tc>
        <w:tc>
          <w:tcPr>
            <w:tcW w:w="66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BDD6EE" w:themeFill="accent1" w:themeFillTint="6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90" w:type="dxa"/>
            <w:shd w:val="clear" w:color="auto" w:fill="BDD6EE" w:themeFill="accent1" w:themeFillTint="66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专业拓展课程系列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B3431022301X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幼儿钢琴（1）</w:t>
            </w:r>
          </w:p>
        </w:tc>
        <w:tc>
          <w:tcPr>
            <w:tcW w:w="412" w:type="dxa"/>
            <w:shd w:val="clear" w:color="auto" w:fill="auto"/>
            <w:noWrap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6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B3431022302X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幼儿钢琴（2）</w:t>
            </w:r>
          </w:p>
        </w:tc>
        <w:tc>
          <w:tcPr>
            <w:tcW w:w="412" w:type="dxa"/>
            <w:shd w:val="clear" w:color="auto" w:fill="auto"/>
            <w:noWrap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34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26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B3131012317X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旅游地理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B3131012318X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中国文化地理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B3131012319X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数学史与数学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B3131012320X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幼儿园教师文化素养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B3131012321X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科学技术简史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B3131012322X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简易逻辑与推理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20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12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B3131012323X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走近科学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B3131012324X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自然科学基础和实践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14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B3431012325X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幼儿折纸与科学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14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B3131012326X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auto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数学与艺术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A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B3131012327X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宋体" w:eastAsia="仿宋_GB2312" w:cs="宋体"/>
                <w:color w:val="C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看电影学科学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hAnsi="等线" w:eastAsia="仿宋_GB2312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等线" w:eastAsia="仿宋_GB2312"/>
                <w:color w:val="000000"/>
                <w:sz w:val="18"/>
                <w:szCs w:val="18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eastAsia="仿宋_GB2312"/>
                <w:color w:val="auto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41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幼儿照护师（1+X）</w:t>
            </w: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 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160" w:firstLineChars="10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4 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68 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34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34 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eastAsia="仿宋_GB2312"/>
                <w:color w:val="auto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42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职业技能省级以上比赛一等奖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160" w:firstLineChars="100"/>
              <w:jc w:val="left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68 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>34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仿宋_GB2312" w:eastAsia="仿宋_GB2312"/>
                <w:color w:val="auto"/>
                <w:kern w:val="0"/>
                <w:sz w:val="16"/>
                <w:szCs w:val="16"/>
                <w:lang w:val="en-US" w:eastAsia="zh-CN"/>
              </w:rPr>
              <w:t xml:space="preserve">34 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婴幼儿亲子活动设计与指导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等线" w:eastAsia="仿宋_GB2312" w:cs="仿宋_GB2312"/>
                <w:color w:val="auto"/>
                <w:kern w:val="2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44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幼儿数学绘本创编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45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幼儿园教师文化素养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B</w:t>
            </w:r>
          </w:p>
        </w:tc>
        <w:tc>
          <w:tcPr>
            <w:tcW w:w="61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46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学前儿童行为观察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B31310123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  <w:lang w:val="en-US" w:eastAsia="zh-CN"/>
              </w:rPr>
              <w:t>47</w:t>
            </w:r>
            <w:r>
              <w:rPr>
                <w:rFonts w:hint="eastAsia" w:ascii="仿宋_GB2312" w:eastAsia="仿宋_GB2312"/>
                <w:color w:val="auto"/>
                <w:sz w:val="18"/>
                <w:szCs w:val="18"/>
              </w:rPr>
              <w:t>X</w:t>
            </w:r>
          </w:p>
        </w:tc>
        <w:tc>
          <w:tcPr>
            <w:tcW w:w="186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学前儿童发展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A</w:t>
            </w:r>
          </w:p>
        </w:tc>
        <w:tc>
          <w:tcPr>
            <w:tcW w:w="612" w:type="dxa"/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考查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32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等线" w:eastAsia="仿宋_GB2312"/>
                <w:color w:val="auto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49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default" w:ascii="仿宋_GB2312" w:hAnsi="宋体" w:eastAsia="仿宋_GB2312" w:cs="仿宋_GB2312"/>
                <w:color w:val="auto"/>
                <w:kern w:val="0"/>
                <w:sz w:val="18"/>
                <w:szCs w:val="18"/>
                <w:lang w:val="en-US" w:eastAsia="zh-CN" w:bidi="ar"/>
              </w:rPr>
              <w:t>1-2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643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120</w:t>
            </w:r>
          </w:p>
        </w:tc>
        <w:tc>
          <w:tcPr>
            <w:tcW w:w="577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525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660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B6DDE8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697" w:type="dxa"/>
            <w:gridSpan w:val="12"/>
            <w:shd w:val="clear" w:color="auto" w:fill="B6DDE8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说明：1.每个学生至少选修艺术类该系列课程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学分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eastAsia="zh-CN"/>
              </w:rPr>
              <w:t>，其他类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2学分</w:t>
            </w: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540" w:firstLineChars="300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2.表中只列出了该系列部分课程，其他课程见教务处公共选修课程一栏表。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691" w:type="dxa"/>
            <w:gridSpan w:val="5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</w:rPr>
              <w:t>合计</w:t>
            </w:r>
          </w:p>
        </w:tc>
        <w:tc>
          <w:tcPr>
            <w:tcW w:w="576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643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312</w:t>
            </w:r>
          </w:p>
        </w:tc>
        <w:tc>
          <w:tcPr>
            <w:tcW w:w="577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214</w:t>
            </w:r>
          </w:p>
        </w:tc>
        <w:tc>
          <w:tcPr>
            <w:tcW w:w="525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98</w:t>
            </w:r>
          </w:p>
        </w:tc>
        <w:tc>
          <w:tcPr>
            <w:tcW w:w="66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48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18"/>
                <w:szCs w:val="18"/>
                <w:lang w:val="en-US" w:eastAsia="zh-CN"/>
              </w:rPr>
              <w:t>　</w:t>
            </w:r>
          </w:p>
        </w:tc>
        <w:tc>
          <w:tcPr>
            <w:tcW w:w="451" w:type="dxa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color w:val="000000"/>
                <w:kern w:val="0"/>
                <w:sz w:val="18"/>
                <w:szCs w:val="18"/>
              </w:rPr>
              <w:t>综合实践平台</w:t>
            </w: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集中实践系列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B1400003101B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入学教育和军训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B3131023102B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劳动实践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B3131023103B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毕业设计（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  <w:t>活动设计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）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B3131023104B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  <w:t>顶岗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实习（1）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540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540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 xml:space="preserve"> 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</w:rPr>
              <w:t>B3131023105B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  <w:t>顶岗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实习（2）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</w:t>
            </w:r>
          </w:p>
        </w:tc>
        <w:tc>
          <w:tcPr>
            <w:tcW w:w="57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4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360</w:t>
            </w:r>
          </w:p>
        </w:tc>
        <w:tc>
          <w:tcPr>
            <w:tcW w:w="57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360</w:t>
            </w:r>
          </w:p>
        </w:tc>
        <w:tc>
          <w:tcPr>
            <w:tcW w:w="48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 xml:space="preserve"> 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39</w:t>
            </w:r>
          </w:p>
        </w:tc>
        <w:tc>
          <w:tcPr>
            <w:tcW w:w="643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1170</w:t>
            </w:r>
          </w:p>
        </w:tc>
        <w:tc>
          <w:tcPr>
            <w:tcW w:w="577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1170</w:t>
            </w:r>
          </w:p>
        </w:tc>
        <w:tc>
          <w:tcPr>
            <w:tcW w:w="48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创新创业系列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B3131023201B</w:t>
            </w:r>
          </w:p>
        </w:tc>
        <w:tc>
          <w:tcPr>
            <w:tcW w:w="1868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参照《安阳幼儿师范高等专科学校创新创业学分认定管理办法》</w:t>
            </w:r>
          </w:p>
        </w:tc>
        <w:tc>
          <w:tcPr>
            <w:tcW w:w="4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C　</w:t>
            </w:r>
          </w:p>
        </w:tc>
        <w:tc>
          <w:tcPr>
            <w:tcW w:w="612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考查　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　</w:t>
            </w:r>
          </w:p>
        </w:tc>
        <w:tc>
          <w:tcPr>
            <w:tcW w:w="643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77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96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95" w:type="dxa"/>
            <w:gridSpan w:val="4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576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2　</w:t>
            </w:r>
          </w:p>
        </w:tc>
        <w:tc>
          <w:tcPr>
            <w:tcW w:w="643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77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25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6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80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51" w:type="dxa"/>
            <w:shd w:val="clear" w:color="000000" w:fill="DBEEF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DBEEF3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396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" w:hAnsi="仿宋" w:eastAsia="仿宋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691" w:type="dxa"/>
            <w:gridSpan w:val="5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576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643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1170</w:t>
            </w:r>
          </w:p>
        </w:tc>
        <w:tc>
          <w:tcPr>
            <w:tcW w:w="577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25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170</w:t>
            </w:r>
          </w:p>
        </w:tc>
        <w:tc>
          <w:tcPr>
            <w:tcW w:w="48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51" w:type="dxa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5087" w:type="dxa"/>
            <w:gridSpan w:val="6"/>
            <w:shd w:val="clear" w:color="auto" w:fill="FBE4D5" w:themeFill="accent2" w:themeFillTint="33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总计</w:t>
            </w:r>
          </w:p>
        </w:tc>
        <w:tc>
          <w:tcPr>
            <w:tcW w:w="576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82</w:t>
            </w:r>
          </w:p>
        </w:tc>
        <w:tc>
          <w:tcPr>
            <w:tcW w:w="643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1867</w:t>
            </w:r>
          </w:p>
        </w:tc>
        <w:tc>
          <w:tcPr>
            <w:tcW w:w="577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428</w:t>
            </w:r>
          </w:p>
        </w:tc>
        <w:tc>
          <w:tcPr>
            <w:tcW w:w="525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177</w:t>
            </w:r>
          </w:p>
        </w:tc>
        <w:tc>
          <w:tcPr>
            <w:tcW w:w="66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1190</w:t>
            </w:r>
          </w:p>
        </w:tc>
        <w:tc>
          <w:tcPr>
            <w:tcW w:w="48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  <w:lang w:val="en-US" w:eastAsia="zh-CN"/>
              </w:rPr>
              <w:t>72</w:t>
            </w:r>
          </w:p>
        </w:tc>
        <w:tc>
          <w:tcPr>
            <w:tcW w:w="451" w:type="dxa"/>
            <w:shd w:val="clear" w:color="000000" w:fill="FDE9D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490" w:type="dxa"/>
            <w:shd w:val="clear" w:color="000000" w:fill="FDE9D9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default"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>
      <w:pPr>
        <w:widowControl/>
        <w:spacing w:line="576" w:lineRule="exact"/>
        <w:jc w:val="left"/>
        <w:rPr>
          <w:rFonts w:ascii="楷体" w:hAnsi="楷体" w:eastAsia="楷体"/>
          <w:kern w:val="0"/>
        </w:rPr>
      </w:pPr>
      <w:r>
        <w:rPr>
          <w:rFonts w:hint="eastAsia" w:ascii="楷体" w:hAnsi="楷体" w:eastAsia="楷体"/>
          <w:kern w:val="0"/>
        </w:rPr>
        <w:t>备注：课程性质A、B、C分别表示理论类课程、理论+实践类课程、实践类课程。</w:t>
      </w:r>
    </w:p>
    <w:p>
      <w:pPr>
        <w:spacing w:line="360" w:lineRule="auto"/>
        <w:rPr>
          <w:color w:val="000000" w:themeColor="text1"/>
        </w:rPr>
      </w:pPr>
    </w:p>
    <w:sectPr>
      <w:pgSz w:w="11906" w:h="16838"/>
      <w:pgMar w:top="1440" w:right="1418" w:bottom="1418" w:left="1418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Heiti SC Light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31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WM0OTA5ZmY3YzhlMTU5ZGIwNDgxODRjOGZkNmQ1YmMifQ=="/>
  </w:docVars>
  <w:rsids>
    <w:rsidRoot w:val="0B180872"/>
    <w:rsid w:val="00007379"/>
    <w:rsid w:val="00021BCC"/>
    <w:rsid w:val="00026D1F"/>
    <w:rsid w:val="00037C8B"/>
    <w:rsid w:val="00043C57"/>
    <w:rsid w:val="00055379"/>
    <w:rsid w:val="00066AD5"/>
    <w:rsid w:val="000805FB"/>
    <w:rsid w:val="00084287"/>
    <w:rsid w:val="00091A3A"/>
    <w:rsid w:val="0009513E"/>
    <w:rsid w:val="00095978"/>
    <w:rsid w:val="000A10B2"/>
    <w:rsid w:val="000D42D9"/>
    <w:rsid w:val="000F4F4F"/>
    <w:rsid w:val="001051D6"/>
    <w:rsid w:val="00105542"/>
    <w:rsid w:val="001071F1"/>
    <w:rsid w:val="00123D4B"/>
    <w:rsid w:val="0013037A"/>
    <w:rsid w:val="001340D7"/>
    <w:rsid w:val="00141CDA"/>
    <w:rsid w:val="001621D1"/>
    <w:rsid w:val="001708EC"/>
    <w:rsid w:val="001744FA"/>
    <w:rsid w:val="001930C4"/>
    <w:rsid w:val="001974B4"/>
    <w:rsid w:val="001C180E"/>
    <w:rsid w:val="001C2037"/>
    <w:rsid w:val="001D3210"/>
    <w:rsid w:val="001D7399"/>
    <w:rsid w:val="001E5BB6"/>
    <w:rsid w:val="002111B6"/>
    <w:rsid w:val="00220DB4"/>
    <w:rsid w:val="00223332"/>
    <w:rsid w:val="00227331"/>
    <w:rsid w:val="002371D2"/>
    <w:rsid w:val="002444EC"/>
    <w:rsid w:val="00257120"/>
    <w:rsid w:val="00265AE9"/>
    <w:rsid w:val="00275E0F"/>
    <w:rsid w:val="00284946"/>
    <w:rsid w:val="002A14F8"/>
    <w:rsid w:val="002A73FE"/>
    <w:rsid w:val="002C1B7E"/>
    <w:rsid w:val="002C3F3D"/>
    <w:rsid w:val="002D1A9F"/>
    <w:rsid w:val="002D795B"/>
    <w:rsid w:val="002F467B"/>
    <w:rsid w:val="002F4F82"/>
    <w:rsid w:val="00303F72"/>
    <w:rsid w:val="0031161D"/>
    <w:rsid w:val="003414B8"/>
    <w:rsid w:val="00357739"/>
    <w:rsid w:val="00361A41"/>
    <w:rsid w:val="00366BD7"/>
    <w:rsid w:val="00367E8C"/>
    <w:rsid w:val="00372B49"/>
    <w:rsid w:val="0038011D"/>
    <w:rsid w:val="00386F23"/>
    <w:rsid w:val="003913E9"/>
    <w:rsid w:val="003A7E38"/>
    <w:rsid w:val="003C49C2"/>
    <w:rsid w:val="003C5F42"/>
    <w:rsid w:val="003C663E"/>
    <w:rsid w:val="003C78E0"/>
    <w:rsid w:val="003E0943"/>
    <w:rsid w:val="003E4476"/>
    <w:rsid w:val="0041595C"/>
    <w:rsid w:val="00423FB2"/>
    <w:rsid w:val="00425CC6"/>
    <w:rsid w:val="00427AAD"/>
    <w:rsid w:val="00436116"/>
    <w:rsid w:val="00447B14"/>
    <w:rsid w:val="00450508"/>
    <w:rsid w:val="0045492F"/>
    <w:rsid w:val="00466EF5"/>
    <w:rsid w:val="0047787E"/>
    <w:rsid w:val="00495D9E"/>
    <w:rsid w:val="004C0E89"/>
    <w:rsid w:val="004C5BE3"/>
    <w:rsid w:val="004D7B55"/>
    <w:rsid w:val="004E5508"/>
    <w:rsid w:val="004F7EF0"/>
    <w:rsid w:val="005009E9"/>
    <w:rsid w:val="0051742D"/>
    <w:rsid w:val="00556AA8"/>
    <w:rsid w:val="00566ABE"/>
    <w:rsid w:val="00591C9A"/>
    <w:rsid w:val="00592813"/>
    <w:rsid w:val="005C5E19"/>
    <w:rsid w:val="005C759A"/>
    <w:rsid w:val="005F6040"/>
    <w:rsid w:val="005F6BE1"/>
    <w:rsid w:val="00607F22"/>
    <w:rsid w:val="006228B0"/>
    <w:rsid w:val="00631C68"/>
    <w:rsid w:val="0064052A"/>
    <w:rsid w:val="0064145E"/>
    <w:rsid w:val="00643A99"/>
    <w:rsid w:val="00646F58"/>
    <w:rsid w:val="006617A4"/>
    <w:rsid w:val="006642DC"/>
    <w:rsid w:val="00670FAD"/>
    <w:rsid w:val="006736B9"/>
    <w:rsid w:val="00676234"/>
    <w:rsid w:val="006A2301"/>
    <w:rsid w:val="006B0F12"/>
    <w:rsid w:val="006D2C83"/>
    <w:rsid w:val="006D2FF4"/>
    <w:rsid w:val="006D4FCB"/>
    <w:rsid w:val="006E618D"/>
    <w:rsid w:val="00704C7E"/>
    <w:rsid w:val="00713FA2"/>
    <w:rsid w:val="007143A0"/>
    <w:rsid w:val="00724634"/>
    <w:rsid w:val="00757A9C"/>
    <w:rsid w:val="00757ABD"/>
    <w:rsid w:val="00783B39"/>
    <w:rsid w:val="00783B5B"/>
    <w:rsid w:val="00796AF8"/>
    <w:rsid w:val="007D40D6"/>
    <w:rsid w:val="007E0571"/>
    <w:rsid w:val="007F60D2"/>
    <w:rsid w:val="0080379A"/>
    <w:rsid w:val="00855275"/>
    <w:rsid w:val="008557B9"/>
    <w:rsid w:val="0086474E"/>
    <w:rsid w:val="00870E8C"/>
    <w:rsid w:val="008A16F2"/>
    <w:rsid w:val="008A26DE"/>
    <w:rsid w:val="008A4056"/>
    <w:rsid w:val="008B54CE"/>
    <w:rsid w:val="008D178A"/>
    <w:rsid w:val="008D3450"/>
    <w:rsid w:val="008D70D3"/>
    <w:rsid w:val="008D73D5"/>
    <w:rsid w:val="008E6F4D"/>
    <w:rsid w:val="008F3ED2"/>
    <w:rsid w:val="00905044"/>
    <w:rsid w:val="00917510"/>
    <w:rsid w:val="00917EEC"/>
    <w:rsid w:val="00922DEA"/>
    <w:rsid w:val="00923E44"/>
    <w:rsid w:val="00927432"/>
    <w:rsid w:val="0093766C"/>
    <w:rsid w:val="00951E9F"/>
    <w:rsid w:val="00955D1E"/>
    <w:rsid w:val="009730CC"/>
    <w:rsid w:val="00976FC7"/>
    <w:rsid w:val="00982E4F"/>
    <w:rsid w:val="009A33B0"/>
    <w:rsid w:val="009B46FB"/>
    <w:rsid w:val="009E414C"/>
    <w:rsid w:val="009E62D9"/>
    <w:rsid w:val="009F4564"/>
    <w:rsid w:val="00A22398"/>
    <w:rsid w:val="00A223CD"/>
    <w:rsid w:val="00A41042"/>
    <w:rsid w:val="00A46401"/>
    <w:rsid w:val="00A547FA"/>
    <w:rsid w:val="00AA266E"/>
    <w:rsid w:val="00AC2B57"/>
    <w:rsid w:val="00AC45CD"/>
    <w:rsid w:val="00AC4B8B"/>
    <w:rsid w:val="00B44AB5"/>
    <w:rsid w:val="00B45473"/>
    <w:rsid w:val="00B6646E"/>
    <w:rsid w:val="00B75127"/>
    <w:rsid w:val="00B81B16"/>
    <w:rsid w:val="00B83092"/>
    <w:rsid w:val="00B847C7"/>
    <w:rsid w:val="00B92741"/>
    <w:rsid w:val="00B93FE8"/>
    <w:rsid w:val="00B9408E"/>
    <w:rsid w:val="00B97BA8"/>
    <w:rsid w:val="00BA1566"/>
    <w:rsid w:val="00BC4711"/>
    <w:rsid w:val="00BD1D86"/>
    <w:rsid w:val="00BF5599"/>
    <w:rsid w:val="00C02A36"/>
    <w:rsid w:val="00C15F64"/>
    <w:rsid w:val="00C252E1"/>
    <w:rsid w:val="00C403B0"/>
    <w:rsid w:val="00C45FAB"/>
    <w:rsid w:val="00C73D9F"/>
    <w:rsid w:val="00C85647"/>
    <w:rsid w:val="00C9361F"/>
    <w:rsid w:val="00CA2F96"/>
    <w:rsid w:val="00CA67E9"/>
    <w:rsid w:val="00CC6171"/>
    <w:rsid w:val="00CD29CC"/>
    <w:rsid w:val="00CF31F4"/>
    <w:rsid w:val="00CF3E12"/>
    <w:rsid w:val="00D03D43"/>
    <w:rsid w:val="00D0738D"/>
    <w:rsid w:val="00D07A3D"/>
    <w:rsid w:val="00D52CDB"/>
    <w:rsid w:val="00D564F0"/>
    <w:rsid w:val="00D57C0A"/>
    <w:rsid w:val="00D62601"/>
    <w:rsid w:val="00D702A4"/>
    <w:rsid w:val="00D80D71"/>
    <w:rsid w:val="00DA0216"/>
    <w:rsid w:val="00DC2DDE"/>
    <w:rsid w:val="00DD19F1"/>
    <w:rsid w:val="00DD23D4"/>
    <w:rsid w:val="00DD43AE"/>
    <w:rsid w:val="00E020D0"/>
    <w:rsid w:val="00E14904"/>
    <w:rsid w:val="00E20733"/>
    <w:rsid w:val="00E3195A"/>
    <w:rsid w:val="00E8018E"/>
    <w:rsid w:val="00E87FB6"/>
    <w:rsid w:val="00E95CA4"/>
    <w:rsid w:val="00EA57C0"/>
    <w:rsid w:val="00ED34A0"/>
    <w:rsid w:val="00ED3E55"/>
    <w:rsid w:val="00EE274C"/>
    <w:rsid w:val="00EE3B30"/>
    <w:rsid w:val="00F038A5"/>
    <w:rsid w:val="00F24B62"/>
    <w:rsid w:val="00F279DC"/>
    <w:rsid w:val="00F27A85"/>
    <w:rsid w:val="00F6357A"/>
    <w:rsid w:val="00F654D4"/>
    <w:rsid w:val="00F707E7"/>
    <w:rsid w:val="00F8217B"/>
    <w:rsid w:val="00F91136"/>
    <w:rsid w:val="00FA5B92"/>
    <w:rsid w:val="00FB683C"/>
    <w:rsid w:val="00FC1CEB"/>
    <w:rsid w:val="00FF3B0E"/>
    <w:rsid w:val="00FF6BDB"/>
    <w:rsid w:val="01200E85"/>
    <w:rsid w:val="019B1FD0"/>
    <w:rsid w:val="02300489"/>
    <w:rsid w:val="04E8562E"/>
    <w:rsid w:val="057B0002"/>
    <w:rsid w:val="05867722"/>
    <w:rsid w:val="061220FF"/>
    <w:rsid w:val="06A60D3F"/>
    <w:rsid w:val="081C0C62"/>
    <w:rsid w:val="0824061E"/>
    <w:rsid w:val="09337A09"/>
    <w:rsid w:val="09577502"/>
    <w:rsid w:val="098E3F58"/>
    <w:rsid w:val="09947386"/>
    <w:rsid w:val="0AD07648"/>
    <w:rsid w:val="0B027172"/>
    <w:rsid w:val="0B180872"/>
    <w:rsid w:val="0BB84DE3"/>
    <w:rsid w:val="0C4F3830"/>
    <w:rsid w:val="0C90685A"/>
    <w:rsid w:val="0CB6690A"/>
    <w:rsid w:val="0CD30B85"/>
    <w:rsid w:val="0E08108E"/>
    <w:rsid w:val="0E15476E"/>
    <w:rsid w:val="0ECA0DC5"/>
    <w:rsid w:val="0EEA3300"/>
    <w:rsid w:val="0EFD684E"/>
    <w:rsid w:val="0F96368D"/>
    <w:rsid w:val="105C1ADD"/>
    <w:rsid w:val="11527674"/>
    <w:rsid w:val="11D21AE6"/>
    <w:rsid w:val="1251712C"/>
    <w:rsid w:val="128A4242"/>
    <w:rsid w:val="12A5504D"/>
    <w:rsid w:val="12C90D43"/>
    <w:rsid w:val="13263906"/>
    <w:rsid w:val="13C615F4"/>
    <w:rsid w:val="1520101A"/>
    <w:rsid w:val="15303198"/>
    <w:rsid w:val="15787ABD"/>
    <w:rsid w:val="18A02CCD"/>
    <w:rsid w:val="18C02F42"/>
    <w:rsid w:val="18C7367B"/>
    <w:rsid w:val="1A3A0168"/>
    <w:rsid w:val="1B8B27F9"/>
    <w:rsid w:val="1BC42037"/>
    <w:rsid w:val="1BEA3E60"/>
    <w:rsid w:val="1BF710F5"/>
    <w:rsid w:val="1BFD37BD"/>
    <w:rsid w:val="1C12186B"/>
    <w:rsid w:val="1C203C98"/>
    <w:rsid w:val="1C3F23BA"/>
    <w:rsid w:val="1C913A2C"/>
    <w:rsid w:val="1CFB11EE"/>
    <w:rsid w:val="1D1B3196"/>
    <w:rsid w:val="1D3C445A"/>
    <w:rsid w:val="1D460527"/>
    <w:rsid w:val="1D9B4524"/>
    <w:rsid w:val="1FA26537"/>
    <w:rsid w:val="1FD06747"/>
    <w:rsid w:val="1FFD05E4"/>
    <w:rsid w:val="201062FC"/>
    <w:rsid w:val="20F52323"/>
    <w:rsid w:val="21751FDF"/>
    <w:rsid w:val="217D1681"/>
    <w:rsid w:val="21CF1C62"/>
    <w:rsid w:val="21F5737F"/>
    <w:rsid w:val="22686E36"/>
    <w:rsid w:val="23B81C4B"/>
    <w:rsid w:val="23DC62A2"/>
    <w:rsid w:val="247146F2"/>
    <w:rsid w:val="25262246"/>
    <w:rsid w:val="25530B03"/>
    <w:rsid w:val="25ED4F66"/>
    <w:rsid w:val="26197328"/>
    <w:rsid w:val="267208B8"/>
    <w:rsid w:val="26C1503C"/>
    <w:rsid w:val="26C80881"/>
    <w:rsid w:val="28467FBC"/>
    <w:rsid w:val="28EB0100"/>
    <w:rsid w:val="29382A0B"/>
    <w:rsid w:val="296960DF"/>
    <w:rsid w:val="29C06DF8"/>
    <w:rsid w:val="29F666F3"/>
    <w:rsid w:val="2A910028"/>
    <w:rsid w:val="2B494186"/>
    <w:rsid w:val="2BAA42AF"/>
    <w:rsid w:val="2BE63943"/>
    <w:rsid w:val="2BEC6C4B"/>
    <w:rsid w:val="2C2D2E0A"/>
    <w:rsid w:val="2D4A60FB"/>
    <w:rsid w:val="2D67693D"/>
    <w:rsid w:val="2ED26038"/>
    <w:rsid w:val="2EDD6FE8"/>
    <w:rsid w:val="2EFD03CC"/>
    <w:rsid w:val="309D3351"/>
    <w:rsid w:val="30C042F0"/>
    <w:rsid w:val="30F50981"/>
    <w:rsid w:val="31162B98"/>
    <w:rsid w:val="31AB3F0B"/>
    <w:rsid w:val="31B311AB"/>
    <w:rsid w:val="31DF4C08"/>
    <w:rsid w:val="32401723"/>
    <w:rsid w:val="32BA503B"/>
    <w:rsid w:val="335D1F38"/>
    <w:rsid w:val="343C39D6"/>
    <w:rsid w:val="35B43CA5"/>
    <w:rsid w:val="35D6264C"/>
    <w:rsid w:val="36830A39"/>
    <w:rsid w:val="374046C3"/>
    <w:rsid w:val="37FF2DFB"/>
    <w:rsid w:val="3810120B"/>
    <w:rsid w:val="38B227D4"/>
    <w:rsid w:val="39DC4D43"/>
    <w:rsid w:val="3AA5009D"/>
    <w:rsid w:val="3B1C14A6"/>
    <w:rsid w:val="3BFC46F4"/>
    <w:rsid w:val="3CE30339"/>
    <w:rsid w:val="3CF25AF7"/>
    <w:rsid w:val="3D9B1CEB"/>
    <w:rsid w:val="3F15356D"/>
    <w:rsid w:val="3F9244F0"/>
    <w:rsid w:val="3FF755C9"/>
    <w:rsid w:val="40642ABB"/>
    <w:rsid w:val="4068557F"/>
    <w:rsid w:val="40D25822"/>
    <w:rsid w:val="4150213D"/>
    <w:rsid w:val="422F5512"/>
    <w:rsid w:val="425C2605"/>
    <w:rsid w:val="433E1A96"/>
    <w:rsid w:val="44301722"/>
    <w:rsid w:val="45615576"/>
    <w:rsid w:val="45834489"/>
    <w:rsid w:val="45E43229"/>
    <w:rsid w:val="46720E75"/>
    <w:rsid w:val="46A95479"/>
    <w:rsid w:val="46CD51A4"/>
    <w:rsid w:val="46D52CCC"/>
    <w:rsid w:val="46DD0335"/>
    <w:rsid w:val="47633F49"/>
    <w:rsid w:val="478F5BD8"/>
    <w:rsid w:val="482C05C1"/>
    <w:rsid w:val="488D0B1C"/>
    <w:rsid w:val="491F27F4"/>
    <w:rsid w:val="494416FE"/>
    <w:rsid w:val="497959EB"/>
    <w:rsid w:val="49906037"/>
    <w:rsid w:val="4A6D4A91"/>
    <w:rsid w:val="4BE53749"/>
    <w:rsid w:val="4C2B79BD"/>
    <w:rsid w:val="4C8375E8"/>
    <w:rsid w:val="4DB865A3"/>
    <w:rsid w:val="4EC72591"/>
    <w:rsid w:val="4F552641"/>
    <w:rsid w:val="521C714D"/>
    <w:rsid w:val="530F6FAB"/>
    <w:rsid w:val="53177C0E"/>
    <w:rsid w:val="533677D3"/>
    <w:rsid w:val="53370D8B"/>
    <w:rsid w:val="537D2167"/>
    <w:rsid w:val="538F10D3"/>
    <w:rsid w:val="53E030EC"/>
    <w:rsid w:val="543D4FD8"/>
    <w:rsid w:val="545C7FCE"/>
    <w:rsid w:val="54EA5B97"/>
    <w:rsid w:val="55C7591B"/>
    <w:rsid w:val="55D01EC3"/>
    <w:rsid w:val="562A730A"/>
    <w:rsid w:val="565430E3"/>
    <w:rsid w:val="56C924A7"/>
    <w:rsid w:val="59032E54"/>
    <w:rsid w:val="5A0B3DC9"/>
    <w:rsid w:val="5A976A85"/>
    <w:rsid w:val="5BBF6945"/>
    <w:rsid w:val="5C1D0214"/>
    <w:rsid w:val="5C7777D7"/>
    <w:rsid w:val="5D6157C1"/>
    <w:rsid w:val="5DB252DD"/>
    <w:rsid w:val="5E6072DD"/>
    <w:rsid w:val="5FB44A7F"/>
    <w:rsid w:val="5FFA7A36"/>
    <w:rsid w:val="601F2BE5"/>
    <w:rsid w:val="60E02A4A"/>
    <w:rsid w:val="61105530"/>
    <w:rsid w:val="618B5A64"/>
    <w:rsid w:val="62557C66"/>
    <w:rsid w:val="625E3163"/>
    <w:rsid w:val="63ED5E38"/>
    <w:rsid w:val="644624E8"/>
    <w:rsid w:val="64A10195"/>
    <w:rsid w:val="657F3D19"/>
    <w:rsid w:val="65BB7A70"/>
    <w:rsid w:val="65D45A4D"/>
    <w:rsid w:val="65F30067"/>
    <w:rsid w:val="660B4162"/>
    <w:rsid w:val="66252916"/>
    <w:rsid w:val="66E731E9"/>
    <w:rsid w:val="66E770E2"/>
    <w:rsid w:val="66F37037"/>
    <w:rsid w:val="68A8639E"/>
    <w:rsid w:val="68AE2FFA"/>
    <w:rsid w:val="68BA37C6"/>
    <w:rsid w:val="6A066642"/>
    <w:rsid w:val="6A190CBE"/>
    <w:rsid w:val="6A5E63F6"/>
    <w:rsid w:val="6AA257C9"/>
    <w:rsid w:val="6B8036C3"/>
    <w:rsid w:val="6BE47873"/>
    <w:rsid w:val="6C0955D0"/>
    <w:rsid w:val="6C65503F"/>
    <w:rsid w:val="6E3E0782"/>
    <w:rsid w:val="6F9E6E42"/>
    <w:rsid w:val="703E1852"/>
    <w:rsid w:val="70700C31"/>
    <w:rsid w:val="70734651"/>
    <w:rsid w:val="70A83433"/>
    <w:rsid w:val="71DD0CC4"/>
    <w:rsid w:val="73470A49"/>
    <w:rsid w:val="73530396"/>
    <w:rsid w:val="73675DB4"/>
    <w:rsid w:val="74C21419"/>
    <w:rsid w:val="751821D1"/>
    <w:rsid w:val="759D1FC3"/>
    <w:rsid w:val="76F1414E"/>
    <w:rsid w:val="77033F6D"/>
    <w:rsid w:val="77712422"/>
    <w:rsid w:val="79BB5A9C"/>
    <w:rsid w:val="7B1448AF"/>
    <w:rsid w:val="7BD76F09"/>
    <w:rsid w:val="7CD9323D"/>
    <w:rsid w:val="7D4958D3"/>
    <w:rsid w:val="7E220B71"/>
    <w:rsid w:val="7F337FE2"/>
    <w:rsid w:val="7FAA01A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qFormat="1" w:unhideWhenUsed="0" w:uiPriority="0" w:semiHidden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iPriority="0" w:name="E-mail Signature"/>
    <w:lsdException w:qFormat="1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qFormat="1" w:unhideWhenUsed="0" w:uiPriority="0" w:semiHidden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eastAsia="宋体" w:cs="宋体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6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 w:cs="Times New Roman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7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cs="Times New Roman"/>
      <w:b/>
      <w:bCs/>
      <w:kern w:val="0"/>
      <w:sz w:val="32"/>
      <w:szCs w:val="32"/>
    </w:rPr>
  </w:style>
  <w:style w:type="paragraph" w:styleId="4">
    <w:name w:val="heading 3"/>
    <w:basedOn w:val="1"/>
    <w:next w:val="1"/>
    <w:link w:val="28"/>
    <w:qFormat/>
    <w:uiPriority w:val="0"/>
    <w:pPr>
      <w:widowControl/>
      <w:spacing w:before="100" w:beforeAutospacing="1" w:after="100" w:afterAutospacing="1"/>
      <w:jc w:val="left"/>
      <w:outlineLvl w:val="2"/>
    </w:pPr>
    <w:rPr>
      <w:rFonts w:cs="Times New Roman"/>
      <w:b/>
      <w:bCs/>
      <w:kern w:val="0"/>
      <w:sz w:val="27"/>
      <w:szCs w:val="27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29"/>
    <w:qFormat/>
    <w:uiPriority w:val="0"/>
    <w:pPr>
      <w:shd w:val="clear" w:color="auto" w:fill="000080"/>
    </w:pPr>
    <w:rPr>
      <w:rFonts w:cs="Times New Roman"/>
      <w:kern w:val="0"/>
      <w:sz w:val="20"/>
    </w:rPr>
  </w:style>
  <w:style w:type="paragraph" w:styleId="6">
    <w:name w:val="annotation text"/>
    <w:basedOn w:val="1"/>
    <w:link w:val="30"/>
    <w:unhideWhenUsed/>
    <w:qFormat/>
    <w:uiPriority w:val="99"/>
    <w:pPr>
      <w:jc w:val="left"/>
    </w:pPr>
    <w:rPr>
      <w:rFonts w:cs="Times New Roman"/>
      <w:kern w:val="0"/>
      <w:sz w:val="20"/>
    </w:rPr>
  </w:style>
  <w:style w:type="paragraph" w:styleId="7">
    <w:name w:val="Body Text"/>
    <w:basedOn w:val="1"/>
    <w:link w:val="31"/>
    <w:qFormat/>
    <w:uiPriority w:val="0"/>
    <w:pPr>
      <w:spacing w:after="120"/>
    </w:pPr>
    <w:rPr>
      <w:rFonts w:ascii="Calibri" w:hAnsi="Calibri" w:cs="Times New Roman"/>
      <w:kern w:val="0"/>
      <w:sz w:val="24"/>
      <w:szCs w:val="24"/>
    </w:rPr>
  </w:style>
  <w:style w:type="paragraph" w:styleId="8">
    <w:name w:val="Body Text Indent"/>
    <w:basedOn w:val="1"/>
    <w:link w:val="32"/>
    <w:qFormat/>
    <w:uiPriority w:val="0"/>
    <w:pPr>
      <w:spacing w:line="440" w:lineRule="atLeast"/>
      <w:ind w:firstLine="538" w:firstLineChars="192"/>
    </w:pPr>
    <w:rPr>
      <w:rFonts w:ascii="Calibri" w:hAnsi="Calibri" w:cs="Times New Roman"/>
      <w:kern w:val="0"/>
      <w:sz w:val="24"/>
      <w:szCs w:val="24"/>
    </w:rPr>
  </w:style>
  <w:style w:type="paragraph" w:styleId="9">
    <w:name w:val="Plain Text"/>
    <w:basedOn w:val="1"/>
    <w:link w:val="33"/>
    <w:qFormat/>
    <w:uiPriority w:val="0"/>
    <w:pPr>
      <w:widowControl/>
      <w:spacing w:before="100" w:beforeAutospacing="1" w:after="100" w:afterAutospacing="1"/>
      <w:jc w:val="left"/>
    </w:pPr>
    <w:rPr>
      <w:rFonts w:cs="Times New Roman"/>
      <w:kern w:val="0"/>
      <w:sz w:val="20"/>
    </w:rPr>
  </w:style>
  <w:style w:type="paragraph" w:styleId="10">
    <w:name w:val="Date"/>
    <w:basedOn w:val="1"/>
    <w:next w:val="1"/>
    <w:link w:val="34"/>
    <w:qFormat/>
    <w:uiPriority w:val="0"/>
    <w:pPr>
      <w:ind w:left="100" w:leftChars="2500"/>
    </w:pPr>
    <w:rPr>
      <w:rFonts w:cs="Times New Roman"/>
      <w:kern w:val="0"/>
      <w:sz w:val="20"/>
    </w:rPr>
  </w:style>
  <w:style w:type="paragraph" w:styleId="11">
    <w:name w:val="Body Text Indent 2"/>
    <w:basedOn w:val="1"/>
    <w:link w:val="35"/>
    <w:qFormat/>
    <w:uiPriority w:val="0"/>
    <w:pPr>
      <w:spacing w:after="120" w:line="480" w:lineRule="auto"/>
      <w:ind w:left="420" w:leftChars="200"/>
    </w:pPr>
    <w:rPr>
      <w:rFonts w:cs="Times New Roman"/>
      <w:kern w:val="0"/>
      <w:sz w:val="20"/>
    </w:rPr>
  </w:style>
  <w:style w:type="paragraph" w:styleId="12">
    <w:name w:val="Balloon Text"/>
    <w:basedOn w:val="1"/>
    <w:link w:val="36"/>
    <w:qFormat/>
    <w:uiPriority w:val="99"/>
    <w:rPr>
      <w:rFonts w:ascii="Calibri" w:hAnsi="Calibri" w:cs="Times New Roman"/>
      <w:kern w:val="0"/>
      <w:sz w:val="18"/>
      <w:szCs w:val="18"/>
    </w:rPr>
  </w:style>
  <w:style w:type="paragraph" w:styleId="13">
    <w:name w:val="footer"/>
    <w:basedOn w:val="1"/>
    <w:link w:val="37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cs="Times New Roman"/>
      <w:kern w:val="0"/>
      <w:sz w:val="20"/>
    </w:rPr>
  </w:style>
  <w:style w:type="paragraph" w:styleId="14">
    <w:name w:val="header"/>
    <w:basedOn w:val="1"/>
    <w:link w:val="38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Calibri" w:hAnsi="Calibri" w:cs="Times New Roman"/>
      <w:kern w:val="0"/>
      <w:sz w:val="20"/>
    </w:rPr>
  </w:style>
  <w:style w:type="paragraph" w:styleId="15">
    <w:name w:val="Body Text 2"/>
    <w:basedOn w:val="1"/>
    <w:link w:val="39"/>
    <w:qFormat/>
    <w:uiPriority w:val="0"/>
    <w:pPr>
      <w:spacing w:after="120" w:line="480" w:lineRule="auto"/>
    </w:pPr>
    <w:rPr>
      <w:rFonts w:ascii="Calibri" w:hAnsi="Calibri" w:cs="Times New Roman"/>
      <w:kern w:val="0"/>
      <w:sz w:val="24"/>
      <w:szCs w:val="24"/>
    </w:rPr>
  </w:style>
  <w:style w:type="paragraph" w:styleId="16">
    <w:name w:val="HTML Preformatted"/>
    <w:basedOn w:val="1"/>
    <w:link w:val="40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Times New Roman"/>
      <w:kern w:val="0"/>
      <w:sz w:val="20"/>
    </w:rPr>
  </w:style>
  <w:style w:type="paragraph" w:styleId="17">
    <w:name w:val="annotation subject"/>
    <w:basedOn w:val="6"/>
    <w:next w:val="6"/>
    <w:link w:val="41"/>
    <w:qFormat/>
    <w:uiPriority w:val="0"/>
    <w:rPr>
      <w:rFonts w:ascii="Calibri" w:hAnsi="Calibri"/>
      <w:b/>
      <w:bCs/>
    </w:rPr>
  </w:style>
  <w:style w:type="table" w:styleId="19">
    <w:name w:val="Table Grid"/>
    <w:basedOn w:val="1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qFormat/>
    <w:uiPriority w:val="0"/>
    <w:rPr>
      <w:b/>
    </w:rPr>
  </w:style>
  <w:style w:type="character" w:styleId="22">
    <w:name w:val="FollowedHyperlink"/>
    <w:basedOn w:val="20"/>
    <w:qFormat/>
    <w:uiPriority w:val="99"/>
    <w:rPr>
      <w:color w:val="954F72" w:themeColor="followedHyperlink"/>
      <w:u w:val="single"/>
    </w:rPr>
  </w:style>
  <w:style w:type="character" w:styleId="23">
    <w:name w:val="Emphasis"/>
    <w:qFormat/>
    <w:uiPriority w:val="0"/>
    <w:rPr>
      <w:i/>
    </w:rPr>
  </w:style>
  <w:style w:type="character" w:styleId="24">
    <w:name w:val="Hyperlink"/>
    <w:qFormat/>
    <w:uiPriority w:val="99"/>
    <w:rPr>
      <w:color w:val="0000FF"/>
      <w:u w:val="single"/>
    </w:rPr>
  </w:style>
  <w:style w:type="character" w:styleId="25">
    <w:name w:val="annotation reference"/>
    <w:qFormat/>
    <w:uiPriority w:val="0"/>
    <w:rPr>
      <w:sz w:val="21"/>
    </w:rPr>
  </w:style>
  <w:style w:type="character" w:customStyle="1" w:styleId="26">
    <w:name w:val="标题 1 Char"/>
    <w:basedOn w:val="20"/>
    <w:link w:val="2"/>
    <w:qFormat/>
    <w:uiPriority w:val="0"/>
    <w:rPr>
      <w:b/>
      <w:bCs/>
      <w:kern w:val="44"/>
      <w:sz w:val="44"/>
      <w:szCs w:val="44"/>
    </w:rPr>
  </w:style>
  <w:style w:type="character" w:customStyle="1" w:styleId="27">
    <w:name w:val="标题 2 Char2"/>
    <w:link w:val="3"/>
    <w:qFormat/>
    <w:locked/>
    <w:uiPriority w:val="0"/>
    <w:rPr>
      <w:rFonts w:ascii="Cambria" w:hAnsi="Cambria"/>
      <w:b/>
      <w:bCs/>
      <w:sz w:val="32"/>
      <w:szCs w:val="32"/>
    </w:rPr>
  </w:style>
  <w:style w:type="character" w:customStyle="1" w:styleId="28">
    <w:name w:val="标题 3 Char"/>
    <w:basedOn w:val="20"/>
    <w:link w:val="4"/>
    <w:qFormat/>
    <w:uiPriority w:val="0"/>
    <w:rPr>
      <w:rFonts w:ascii="宋体" w:hAnsi="宋体"/>
      <w:b/>
      <w:bCs/>
      <w:sz w:val="27"/>
      <w:szCs w:val="27"/>
    </w:rPr>
  </w:style>
  <w:style w:type="character" w:customStyle="1" w:styleId="29">
    <w:name w:val="文档结构图 Char"/>
    <w:link w:val="5"/>
    <w:qFormat/>
    <w:locked/>
    <w:uiPriority w:val="0"/>
    <w:rPr>
      <w:rFonts w:ascii="宋体" w:hAnsi="宋体"/>
      <w:szCs w:val="21"/>
      <w:shd w:val="clear" w:color="auto" w:fill="000080"/>
    </w:rPr>
  </w:style>
  <w:style w:type="character" w:customStyle="1" w:styleId="30">
    <w:name w:val="批注文字 Char3"/>
    <w:basedOn w:val="20"/>
    <w:link w:val="6"/>
    <w:qFormat/>
    <w:uiPriority w:val="99"/>
    <w:rPr>
      <w:rFonts w:ascii="宋体" w:hAnsi="宋体"/>
      <w:szCs w:val="21"/>
    </w:rPr>
  </w:style>
  <w:style w:type="character" w:customStyle="1" w:styleId="31">
    <w:name w:val="正文文本 Char2"/>
    <w:link w:val="7"/>
    <w:qFormat/>
    <w:locked/>
    <w:uiPriority w:val="0"/>
    <w:rPr>
      <w:sz w:val="24"/>
      <w:szCs w:val="24"/>
    </w:rPr>
  </w:style>
  <w:style w:type="character" w:customStyle="1" w:styleId="32">
    <w:name w:val="正文文本缩进 Char2"/>
    <w:link w:val="8"/>
    <w:qFormat/>
    <w:locked/>
    <w:uiPriority w:val="0"/>
    <w:rPr>
      <w:sz w:val="24"/>
      <w:szCs w:val="24"/>
    </w:rPr>
  </w:style>
  <w:style w:type="character" w:customStyle="1" w:styleId="33">
    <w:name w:val="纯文本 Char2"/>
    <w:link w:val="9"/>
    <w:qFormat/>
    <w:locked/>
    <w:uiPriority w:val="0"/>
    <w:rPr>
      <w:rFonts w:ascii="宋体" w:hAnsi="宋体"/>
      <w:szCs w:val="21"/>
    </w:rPr>
  </w:style>
  <w:style w:type="character" w:customStyle="1" w:styleId="34">
    <w:name w:val="日期 Char2"/>
    <w:link w:val="10"/>
    <w:qFormat/>
    <w:locked/>
    <w:uiPriority w:val="0"/>
    <w:rPr>
      <w:rFonts w:ascii="宋体" w:hAnsi="宋体"/>
      <w:szCs w:val="21"/>
    </w:rPr>
  </w:style>
  <w:style w:type="character" w:customStyle="1" w:styleId="35">
    <w:name w:val="正文文本缩进 2 Char"/>
    <w:link w:val="11"/>
    <w:qFormat/>
    <w:locked/>
    <w:uiPriority w:val="0"/>
    <w:rPr>
      <w:rFonts w:ascii="宋体" w:hAnsi="宋体"/>
      <w:szCs w:val="21"/>
    </w:rPr>
  </w:style>
  <w:style w:type="character" w:customStyle="1" w:styleId="36">
    <w:name w:val="批注框文本 Char"/>
    <w:link w:val="12"/>
    <w:qFormat/>
    <w:locked/>
    <w:uiPriority w:val="99"/>
    <w:rPr>
      <w:sz w:val="18"/>
      <w:szCs w:val="18"/>
    </w:rPr>
  </w:style>
  <w:style w:type="character" w:customStyle="1" w:styleId="37">
    <w:name w:val="页脚 Char"/>
    <w:link w:val="13"/>
    <w:qFormat/>
    <w:locked/>
    <w:uiPriority w:val="99"/>
    <w:rPr>
      <w:rFonts w:ascii="宋体" w:hAnsi="宋体"/>
      <w:szCs w:val="21"/>
    </w:rPr>
  </w:style>
  <w:style w:type="character" w:customStyle="1" w:styleId="38">
    <w:name w:val="页眉 Char"/>
    <w:link w:val="14"/>
    <w:qFormat/>
    <w:locked/>
    <w:uiPriority w:val="0"/>
    <w:rPr>
      <w:szCs w:val="21"/>
    </w:rPr>
  </w:style>
  <w:style w:type="character" w:customStyle="1" w:styleId="39">
    <w:name w:val="正文文本 2 Char"/>
    <w:link w:val="15"/>
    <w:qFormat/>
    <w:locked/>
    <w:uiPriority w:val="0"/>
    <w:rPr>
      <w:sz w:val="24"/>
      <w:szCs w:val="24"/>
    </w:rPr>
  </w:style>
  <w:style w:type="character" w:customStyle="1" w:styleId="40">
    <w:name w:val="HTML 预设格式 Char"/>
    <w:link w:val="16"/>
    <w:qFormat/>
    <w:uiPriority w:val="0"/>
    <w:rPr>
      <w:rFonts w:ascii="Arial" w:hAnsi="Arial"/>
      <w:szCs w:val="21"/>
    </w:rPr>
  </w:style>
  <w:style w:type="character" w:customStyle="1" w:styleId="41">
    <w:name w:val="批注主题 Char"/>
    <w:link w:val="17"/>
    <w:qFormat/>
    <w:locked/>
    <w:uiPriority w:val="0"/>
    <w:rPr>
      <w:b/>
      <w:bCs/>
      <w:szCs w:val="21"/>
    </w:rPr>
  </w:style>
  <w:style w:type="character" w:customStyle="1" w:styleId="42">
    <w:name w:val="标题 2 Char"/>
    <w:basedOn w:val="20"/>
    <w:qFormat/>
    <w:uiPriority w:val="0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customStyle="1" w:styleId="43">
    <w:name w:val="已访问的超链接1"/>
    <w:qFormat/>
    <w:uiPriority w:val="99"/>
    <w:pPr>
      <w:widowControl w:val="0"/>
      <w:jc w:val="both"/>
    </w:pPr>
    <w:rPr>
      <w:rFonts w:ascii="宋体" w:hAnsi="宋体" w:eastAsia="宋体" w:cs="宋体"/>
      <w:kern w:val="2"/>
      <w:sz w:val="21"/>
      <w:szCs w:val="21"/>
      <w:lang w:val="en-US" w:eastAsia="zh-CN" w:bidi="ar-SA"/>
    </w:rPr>
  </w:style>
  <w:style w:type="character" w:customStyle="1" w:styleId="44">
    <w:name w:val="正文文本缩进字符1"/>
    <w:qFormat/>
    <w:uiPriority w:val="0"/>
    <w:rPr>
      <w:kern w:val="2"/>
      <w:sz w:val="21"/>
      <w:szCs w:val="24"/>
    </w:rPr>
  </w:style>
  <w:style w:type="character" w:customStyle="1" w:styleId="45">
    <w:name w:val="纯文本 Char"/>
    <w:basedOn w:val="20"/>
    <w:qFormat/>
    <w:uiPriority w:val="0"/>
    <w:rPr>
      <w:rFonts w:ascii="宋体" w:hAnsi="Courier New" w:cs="Courier New"/>
      <w:kern w:val="2"/>
      <w:sz w:val="21"/>
      <w:szCs w:val="21"/>
    </w:rPr>
  </w:style>
  <w:style w:type="character" w:customStyle="1" w:styleId="46">
    <w:name w:val="正文文本缩进 2 Char Char Char"/>
    <w:qFormat/>
    <w:uiPriority w:val="0"/>
    <w:rPr>
      <w:rFonts w:ascii="宋体" w:hAnsi="宋体"/>
      <w:sz w:val="21"/>
      <w:szCs w:val="21"/>
    </w:rPr>
  </w:style>
  <w:style w:type="character" w:customStyle="1" w:styleId="47">
    <w:name w:val="Char Char"/>
    <w:qFormat/>
    <w:locked/>
    <w:uiPriority w:val="0"/>
    <w:rPr>
      <w:rFonts w:ascii="宋体" w:hAnsi="宋体" w:eastAsia="宋体"/>
      <w:sz w:val="21"/>
      <w:lang w:val="en-US" w:eastAsia="zh-CN"/>
    </w:rPr>
  </w:style>
  <w:style w:type="character" w:customStyle="1" w:styleId="48">
    <w:name w:val="批注框文本字符1"/>
    <w:qFormat/>
    <w:uiPriority w:val="0"/>
    <w:rPr>
      <w:rFonts w:ascii="Heiti SC Light" w:eastAsia="Heiti SC Light"/>
      <w:kern w:val="2"/>
      <w:sz w:val="18"/>
      <w:szCs w:val="18"/>
    </w:rPr>
  </w:style>
  <w:style w:type="character" w:customStyle="1" w:styleId="49">
    <w:name w:val="Footer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50">
    <w:name w:val="Char Char29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51">
    <w:name w:val="表头 Char Char"/>
    <w:link w:val="52"/>
    <w:qFormat/>
    <w:locked/>
    <w:uiPriority w:val="0"/>
    <w:rPr>
      <w:sz w:val="24"/>
      <w:szCs w:val="24"/>
      <w:lang w:eastAsia="en-US"/>
    </w:rPr>
  </w:style>
  <w:style w:type="paragraph" w:customStyle="1" w:styleId="52">
    <w:name w:val="表头"/>
    <w:basedOn w:val="1"/>
    <w:link w:val="51"/>
    <w:qFormat/>
    <w:uiPriority w:val="0"/>
    <w:pPr>
      <w:widowControl/>
      <w:spacing w:line="276" w:lineRule="auto"/>
      <w:jc w:val="center"/>
    </w:pPr>
    <w:rPr>
      <w:rFonts w:ascii="Calibri" w:hAnsi="Calibri" w:cs="Times New Roman"/>
      <w:kern w:val="0"/>
      <w:sz w:val="24"/>
      <w:szCs w:val="24"/>
      <w:lang w:eastAsia="en-US"/>
    </w:rPr>
  </w:style>
  <w:style w:type="character" w:customStyle="1" w:styleId="53">
    <w:name w:val="Body Text Indent Char1"/>
    <w:semiHidden/>
    <w:qFormat/>
    <w:locked/>
    <w:uiPriority w:val="0"/>
    <w:rPr>
      <w:rFonts w:eastAsia="宋体"/>
      <w:sz w:val="24"/>
      <w:lang w:val="en-US" w:eastAsia="zh-CN" w:bidi="ar-SA"/>
    </w:rPr>
  </w:style>
  <w:style w:type="character" w:customStyle="1" w:styleId="54">
    <w:name w:val="Char Char27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55">
    <w:name w:val="apple-style-span"/>
    <w:qFormat/>
    <w:uiPriority w:val="0"/>
  </w:style>
  <w:style w:type="character" w:customStyle="1" w:styleId="56">
    <w:name w:val="正文文本 2 Char Char Char"/>
    <w:qFormat/>
    <w:uiPriority w:val="0"/>
    <w:rPr>
      <w:sz w:val="24"/>
      <w:szCs w:val="24"/>
    </w:rPr>
  </w:style>
  <w:style w:type="character" w:customStyle="1" w:styleId="57">
    <w:name w:val="Char Char19"/>
    <w:qFormat/>
    <w:uiPriority w:val="0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58">
    <w:name w:val="页眉 Char Char Char"/>
    <w:qFormat/>
    <w:uiPriority w:val="0"/>
    <w:rPr>
      <w:kern w:val="2"/>
      <w:sz w:val="18"/>
      <w:szCs w:val="18"/>
    </w:rPr>
  </w:style>
  <w:style w:type="character" w:customStyle="1" w:styleId="59">
    <w:name w:val="表格 Char Char"/>
    <w:link w:val="60"/>
    <w:qFormat/>
    <w:locked/>
    <w:uiPriority w:val="0"/>
    <w:rPr>
      <w:sz w:val="24"/>
      <w:szCs w:val="24"/>
      <w:lang w:eastAsia="en-US"/>
    </w:rPr>
  </w:style>
  <w:style w:type="paragraph" w:customStyle="1" w:styleId="60">
    <w:name w:val="表格"/>
    <w:basedOn w:val="1"/>
    <w:link w:val="59"/>
    <w:qFormat/>
    <w:uiPriority w:val="0"/>
    <w:pPr>
      <w:widowControl/>
      <w:spacing w:line="276" w:lineRule="auto"/>
      <w:jc w:val="left"/>
    </w:pPr>
    <w:rPr>
      <w:rFonts w:ascii="Calibri" w:hAnsi="Calibri" w:cs="Times New Roman"/>
      <w:kern w:val="0"/>
      <w:sz w:val="24"/>
      <w:szCs w:val="24"/>
      <w:lang w:eastAsia="en-US"/>
    </w:rPr>
  </w:style>
  <w:style w:type="character" w:customStyle="1" w:styleId="61">
    <w:name w:val="批注文字 Char Char"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62">
    <w:name w:val="Char Char8"/>
    <w:qFormat/>
    <w:uiPriority w:val="0"/>
    <w:rPr>
      <w:rFonts w:ascii="宋体" w:hAnsi="宋体" w:eastAsia="宋体"/>
      <w:kern w:val="2"/>
      <w:sz w:val="18"/>
      <w:szCs w:val="21"/>
      <w:lang w:val="en-US" w:eastAsia="zh-CN" w:bidi="ar-SA"/>
    </w:rPr>
  </w:style>
  <w:style w:type="character" w:customStyle="1" w:styleId="63">
    <w:name w:val="Char Char1"/>
    <w:qFormat/>
    <w:uiPriority w:val="0"/>
    <w:rPr>
      <w:rFonts w:eastAsia="宋体"/>
      <w:kern w:val="2"/>
      <w:sz w:val="28"/>
      <w:szCs w:val="24"/>
      <w:lang w:val="en-US" w:eastAsia="zh-CN" w:bidi="ar-SA"/>
    </w:rPr>
  </w:style>
  <w:style w:type="character" w:customStyle="1" w:styleId="64">
    <w:name w:val="Char Char36"/>
    <w:qFormat/>
    <w:locked/>
    <w:uiPriority w:val="0"/>
    <w:rPr>
      <w:rFonts w:ascii="Cambria" w:hAnsi="Cambria" w:eastAsia="宋体"/>
      <w:b/>
      <w:bCs/>
      <w:sz w:val="32"/>
      <w:szCs w:val="32"/>
      <w:lang w:val="en-US" w:eastAsia="zh-CN" w:bidi="ar-SA"/>
    </w:rPr>
  </w:style>
  <w:style w:type="character" w:customStyle="1" w:styleId="65">
    <w:name w:val="正文文本缩进 2 Char1"/>
    <w:basedOn w:val="20"/>
    <w:qFormat/>
    <w:uiPriority w:val="99"/>
    <w:rPr>
      <w:rFonts w:ascii="宋体" w:hAnsi="宋体" w:cs="宋体"/>
      <w:kern w:val="2"/>
      <w:sz w:val="21"/>
      <w:szCs w:val="21"/>
    </w:rPr>
  </w:style>
  <w:style w:type="character" w:customStyle="1" w:styleId="66">
    <w:name w:val="bi1"/>
    <w:qFormat/>
    <w:uiPriority w:val="0"/>
    <w:rPr>
      <w:sz w:val="22"/>
    </w:rPr>
  </w:style>
  <w:style w:type="character" w:customStyle="1" w:styleId="67">
    <w:name w:val="批注主题字符1"/>
    <w:qFormat/>
    <w:uiPriority w:val="0"/>
    <w:rPr>
      <w:b/>
      <w:bCs/>
      <w:kern w:val="2"/>
      <w:sz w:val="21"/>
      <w:szCs w:val="24"/>
    </w:rPr>
  </w:style>
  <w:style w:type="character" w:customStyle="1" w:styleId="68">
    <w:name w:val="纯文本 Char1"/>
    <w:qFormat/>
    <w:uiPriority w:val="0"/>
    <w:rPr>
      <w:rFonts w:eastAsia="宋体"/>
      <w:sz w:val="24"/>
      <w:lang w:val="en-US" w:eastAsia="zh-CN" w:bidi="ar-SA"/>
    </w:rPr>
  </w:style>
  <w:style w:type="character" w:customStyle="1" w:styleId="69">
    <w:name w:val="Char Char49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70">
    <w:name w:val="13xi1"/>
    <w:qFormat/>
    <w:uiPriority w:val="0"/>
    <w:rPr>
      <w:color w:val="000000"/>
      <w:sz w:val="20"/>
    </w:rPr>
  </w:style>
  <w:style w:type="character" w:customStyle="1" w:styleId="71">
    <w:name w:val="批注文字 Char1"/>
    <w:qFormat/>
    <w:uiPriority w:val="0"/>
    <w:rPr>
      <w:rFonts w:ascii="宋体" w:hAnsi="宋体"/>
      <w:sz w:val="21"/>
      <w:szCs w:val="21"/>
    </w:rPr>
  </w:style>
  <w:style w:type="character" w:customStyle="1" w:styleId="72">
    <w:name w:val="标题 1 Char Char Char"/>
    <w:qFormat/>
    <w:uiPriority w:val="0"/>
    <w:rPr>
      <w:b/>
      <w:bCs/>
      <w:kern w:val="44"/>
      <w:sz w:val="44"/>
      <w:szCs w:val="44"/>
    </w:rPr>
  </w:style>
  <w:style w:type="character" w:customStyle="1" w:styleId="73">
    <w:name w:val="Char Char35"/>
    <w:qFormat/>
    <w:locked/>
    <w:uiPriority w:val="0"/>
    <w:rPr>
      <w:rFonts w:ascii="宋体" w:hAnsi="宋体" w:eastAsia="宋体"/>
      <w:b/>
      <w:bCs/>
      <w:sz w:val="27"/>
      <w:szCs w:val="27"/>
      <w:lang w:val="en-US" w:eastAsia="zh-CN" w:bidi="ar-SA"/>
    </w:rPr>
  </w:style>
  <w:style w:type="character" w:customStyle="1" w:styleId="74">
    <w:name w:val="批注文字 Char"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75">
    <w:name w:val="表格 Char"/>
    <w:qFormat/>
    <w:uiPriority w:val="0"/>
    <w:rPr>
      <w:rFonts w:ascii="Calibri" w:hAnsi="Calibri" w:eastAsia="宋体"/>
      <w:sz w:val="21"/>
      <w:szCs w:val="24"/>
      <w:lang w:val="en-US" w:eastAsia="en-US" w:bidi="en-US"/>
    </w:rPr>
  </w:style>
  <w:style w:type="character" w:customStyle="1" w:styleId="76">
    <w:name w:val="Char Char15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77">
    <w:name w:val="Char Char Char Char"/>
    <w:qFormat/>
    <w:uiPriority w:val="0"/>
    <w:rPr>
      <w:rFonts w:ascii="宋体" w:hAnsi="宋体" w:eastAsia="宋体"/>
      <w:sz w:val="24"/>
      <w:szCs w:val="21"/>
      <w:lang w:val="en-US" w:eastAsia="zh-CN" w:bidi="ar-SA"/>
    </w:rPr>
  </w:style>
  <w:style w:type="character" w:customStyle="1" w:styleId="78">
    <w:name w:val="Char Char10"/>
    <w:qFormat/>
    <w:uiPriority w:val="0"/>
    <w:rPr>
      <w:rFonts w:ascii="宋体" w:hAnsi="宋体" w:eastAsia="宋体"/>
      <w:kern w:val="0"/>
      <w:sz w:val="21"/>
    </w:rPr>
  </w:style>
  <w:style w:type="character" w:customStyle="1" w:styleId="79">
    <w:name w:val="Comment Subject Char1"/>
    <w:semiHidden/>
    <w:qFormat/>
    <w:locked/>
    <w:uiPriority w:val="0"/>
    <w:rPr>
      <w:rFonts w:ascii="宋体" w:hAnsi="宋体" w:eastAsia="宋体"/>
      <w:b/>
      <w:sz w:val="21"/>
      <w:szCs w:val="21"/>
      <w:lang w:val="en-US" w:eastAsia="zh-CN" w:bidi="ar-SA"/>
    </w:rPr>
  </w:style>
  <w:style w:type="character" w:customStyle="1" w:styleId="80">
    <w:name w:val="Char Char26"/>
    <w:semiHidden/>
    <w:qFormat/>
    <w:locked/>
    <w:uiPriority w:val="0"/>
    <w:rPr>
      <w:rFonts w:eastAsia="宋体"/>
      <w:sz w:val="18"/>
      <w:szCs w:val="18"/>
      <w:lang w:val="en-US" w:eastAsia="zh-CN" w:bidi="ar-SA"/>
    </w:rPr>
  </w:style>
  <w:style w:type="character" w:customStyle="1" w:styleId="81">
    <w:name w:val="Char Char16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82">
    <w:name w:val="页脚 Char Char Char"/>
    <w:qFormat/>
    <w:uiPriority w:val="0"/>
    <w:rPr>
      <w:kern w:val="2"/>
      <w:sz w:val="18"/>
      <w:szCs w:val="18"/>
    </w:rPr>
  </w:style>
  <w:style w:type="character" w:customStyle="1" w:styleId="83">
    <w:name w:val="Char Char Char Char Char Char"/>
    <w:qFormat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84">
    <w:name w:val="批注框文本 Char1"/>
    <w:basedOn w:val="20"/>
    <w:qFormat/>
    <w:uiPriority w:val="99"/>
    <w:rPr>
      <w:rFonts w:ascii="宋体" w:hAnsi="宋体" w:cs="宋体"/>
      <w:kern w:val="2"/>
      <w:sz w:val="18"/>
      <w:szCs w:val="18"/>
    </w:rPr>
  </w:style>
  <w:style w:type="character" w:customStyle="1" w:styleId="85">
    <w:name w:val="Comment Text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86">
    <w:name w:val="标题 3 Char Char Char"/>
    <w:qFormat/>
    <w:uiPriority w:val="0"/>
    <w:rPr>
      <w:rFonts w:ascii="宋体" w:hAnsi="宋体"/>
      <w:b/>
      <w:bCs/>
      <w:sz w:val="27"/>
      <w:szCs w:val="27"/>
    </w:rPr>
  </w:style>
  <w:style w:type="character" w:customStyle="1" w:styleId="87">
    <w:name w:val="正文文本缩进 Char"/>
    <w:qFormat/>
    <w:uiPriority w:val="0"/>
    <w:rPr>
      <w:rFonts w:eastAsia="宋体"/>
      <w:kern w:val="2"/>
      <w:sz w:val="28"/>
      <w:szCs w:val="24"/>
      <w:lang w:val="en-US" w:eastAsia="zh-CN" w:bidi="ar-SA"/>
    </w:rPr>
  </w:style>
  <w:style w:type="character" w:customStyle="1" w:styleId="88">
    <w:name w:val="Char Char6"/>
    <w:semiHidden/>
    <w:qFormat/>
    <w:uiPriority w:val="0"/>
    <w:rPr>
      <w:rFonts w:ascii="Cambria" w:hAnsi="Cambria" w:eastAsia="宋体"/>
      <w:b/>
      <w:kern w:val="2"/>
      <w:sz w:val="32"/>
      <w:lang w:val="en-US" w:eastAsia="zh-CN"/>
    </w:rPr>
  </w:style>
  <w:style w:type="character" w:customStyle="1" w:styleId="89">
    <w:name w:val="Char Char47"/>
    <w:qFormat/>
    <w:locked/>
    <w:uiPriority w:val="0"/>
    <w:rPr>
      <w:rFonts w:eastAsia="宋体"/>
      <w:sz w:val="21"/>
      <w:szCs w:val="21"/>
      <w:lang w:val="en-US" w:eastAsia="zh-CN" w:bidi="ar-SA"/>
    </w:rPr>
  </w:style>
  <w:style w:type="character" w:customStyle="1" w:styleId="90">
    <w:name w:val="页眉字符1"/>
    <w:semiHidden/>
    <w:qFormat/>
    <w:uiPriority w:val="0"/>
    <w:rPr>
      <w:rFonts w:ascii="宋体" w:hAnsi="宋体" w:cs="宋体"/>
      <w:kern w:val="2"/>
      <w:sz w:val="18"/>
      <w:szCs w:val="18"/>
    </w:rPr>
  </w:style>
  <w:style w:type="character" w:customStyle="1" w:styleId="91">
    <w:name w:val="Char Char32"/>
    <w:semiHidden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92">
    <w:name w:val="Char Char4"/>
    <w:qFormat/>
    <w:uiPriority w:val="0"/>
    <w:rPr>
      <w:rFonts w:eastAsia="宋体"/>
      <w:kern w:val="2"/>
      <w:sz w:val="18"/>
      <w:szCs w:val="21"/>
      <w:lang w:val="en-US" w:eastAsia="zh-CN" w:bidi="ar-SA"/>
    </w:rPr>
  </w:style>
  <w:style w:type="character" w:customStyle="1" w:styleId="93">
    <w:name w:val="Char Char12"/>
    <w:semiHidden/>
    <w:qFormat/>
    <w:uiPriority w:val="0"/>
    <w:rPr>
      <w:rFonts w:ascii="Cambria" w:hAnsi="Cambria" w:eastAsia="宋体"/>
      <w:b/>
      <w:bCs/>
      <w:kern w:val="2"/>
      <w:sz w:val="32"/>
      <w:szCs w:val="32"/>
      <w:lang w:val="en-US" w:eastAsia="zh-CN" w:bidi="ar-SA"/>
    </w:rPr>
  </w:style>
  <w:style w:type="character" w:customStyle="1" w:styleId="94">
    <w:name w:val="正文文本 Char1"/>
    <w:qFormat/>
    <w:uiPriority w:val="0"/>
    <w:rPr>
      <w:sz w:val="24"/>
      <w:szCs w:val="24"/>
    </w:rPr>
  </w:style>
  <w:style w:type="character" w:customStyle="1" w:styleId="95">
    <w:name w:val="Char Char38"/>
    <w:qFormat/>
    <w:locked/>
    <w:uiPriority w:val="0"/>
    <w:rPr>
      <w:rFonts w:ascii="Arial" w:hAnsi="Arial" w:eastAsia="宋体"/>
      <w:sz w:val="21"/>
      <w:szCs w:val="21"/>
      <w:lang w:val="en-US" w:eastAsia="zh-CN" w:bidi="ar-SA"/>
    </w:rPr>
  </w:style>
  <w:style w:type="character" w:customStyle="1" w:styleId="96">
    <w:name w:val="正文文本 Char Char"/>
    <w:qFormat/>
    <w:uiPriority w:val="0"/>
    <w:rPr>
      <w:rFonts w:ascii="宋体" w:hAnsi="宋体" w:eastAsia="宋体"/>
      <w:kern w:val="2"/>
      <w:sz w:val="21"/>
      <w:szCs w:val="24"/>
      <w:lang w:val="en-US" w:eastAsia="zh-CN" w:bidi="ar-SA"/>
    </w:rPr>
  </w:style>
  <w:style w:type="character" w:customStyle="1" w:styleId="97">
    <w:name w:val="Char Char151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98">
    <w:name w:val="Char Char9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99">
    <w:name w:val="Char Char45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00">
    <w:name w:val="Char Char2"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101">
    <w:name w:val="正文文本缩进 Char1"/>
    <w:qFormat/>
    <w:uiPriority w:val="0"/>
    <w:rPr>
      <w:sz w:val="24"/>
      <w:szCs w:val="24"/>
    </w:rPr>
  </w:style>
  <w:style w:type="character" w:customStyle="1" w:styleId="102">
    <w:name w:val="HTML 预设格式 Char Char Char"/>
    <w:qFormat/>
    <w:uiPriority w:val="0"/>
    <w:rPr>
      <w:rFonts w:ascii="Arial" w:hAnsi="Arial"/>
      <w:sz w:val="21"/>
      <w:szCs w:val="21"/>
    </w:rPr>
  </w:style>
  <w:style w:type="character" w:customStyle="1" w:styleId="103">
    <w:name w:val="Char Char17"/>
    <w:qFormat/>
    <w:uiPriority w:val="0"/>
    <w:rPr>
      <w:sz w:val="18"/>
      <w:szCs w:val="18"/>
    </w:rPr>
  </w:style>
  <w:style w:type="character" w:customStyle="1" w:styleId="104">
    <w:name w:val="Char Char22"/>
    <w:qFormat/>
    <w:locked/>
    <w:uiPriority w:val="0"/>
    <w:rPr>
      <w:rFonts w:ascii="Arial" w:hAnsi="Arial" w:eastAsia="宋体"/>
      <w:sz w:val="21"/>
      <w:szCs w:val="21"/>
      <w:lang w:val="en-US" w:eastAsia="zh-CN" w:bidi="ar-SA"/>
    </w:rPr>
  </w:style>
  <w:style w:type="character" w:customStyle="1" w:styleId="105">
    <w:name w:val="Char Char18"/>
    <w:qFormat/>
    <w:uiPriority w:val="0"/>
    <w:rPr>
      <w:sz w:val="18"/>
      <w:szCs w:val="18"/>
    </w:rPr>
  </w:style>
  <w:style w:type="character" w:customStyle="1" w:styleId="106">
    <w:name w:val="Char Char Char"/>
    <w:qFormat/>
    <w:uiPriority w:val="0"/>
    <w:rPr>
      <w:rFonts w:ascii="宋体" w:hAnsi="宋体" w:eastAsia="宋体"/>
      <w:sz w:val="21"/>
      <w:lang w:val="en-US" w:eastAsia="zh-CN"/>
    </w:rPr>
  </w:style>
  <w:style w:type="character" w:customStyle="1" w:styleId="107">
    <w:name w:val="Char Char39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08">
    <w:name w:val="Char Char43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09">
    <w:name w:val="Char Char161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10">
    <w:name w:val="Char Char30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11">
    <w:name w:val="Char Char23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12">
    <w:name w:val="Char Char91"/>
    <w:qFormat/>
    <w:uiPriority w:val="0"/>
    <w:rPr>
      <w:rFonts w:ascii="Times New Roman" w:hAnsi="Times New Roman" w:eastAsia="宋体"/>
      <w:sz w:val="24"/>
    </w:rPr>
  </w:style>
  <w:style w:type="character" w:customStyle="1" w:styleId="113">
    <w:name w:val="Char Char41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14">
    <w:name w:val="Char Char111"/>
    <w:qFormat/>
    <w:uiPriority w:val="0"/>
    <w:rPr>
      <w:rFonts w:ascii="宋体" w:hAnsi="宋体" w:eastAsia="宋体"/>
      <w:kern w:val="2"/>
      <w:sz w:val="21"/>
      <w:lang w:val="en-US" w:eastAsia="zh-CN"/>
    </w:rPr>
  </w:style>
  <w:style w:type="character" w:customStyle="1" w:styleId="115">
    <w:name w:val="日期 Char"/>
    <w:basedOn w:val="20"/>
    <w:qFormat/>
    <w:uiPriority w:val="0"/>
    <w:rPr>
      <w:rFonts w:ascii="宋体" w:hAnsi="宋体" w:cs="宋体"/>
      <w:kern w:val="2"/>
      <w:sz w:val="21"/>
      <w:szCs w:val="21"/>
    </w:rPr>
  </w:style>
  <w:style w:type="character" w:customStyle="1" w:styleId="116">
    <w:name w:val="Header Char1"/>
    <w:semiHidden/>
    <w:qFormat/>
    <w:locked/>
    <w:uiPriority w:val="0"/>
    <w:rPr>
      <w:rFonts w:eastAsia="宋体"/>
      <w:sz w:val="21"/>
      <w:lang w:val="en-US" w:eastAsia="zh-CN" w:bidi="ar-SA"/>
    </w:rPr>
  </w:style>
  <w:style w:type="character" w:customStyle="1" w:styleId="117">
    <w:name w:val="Char Char191"/>
    <w:qFormat/>
    <w:uiPriority w:val="0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18">
    <w:name w:val="Char Char421"/>
    <w:qFormat/>
    <w:uiPriority w:val="0"/>
    <w:rPr>
      <w:rFonts w:ascii="宋体" w:hAnsi="宋体" w:eastAsia="宋体"/>
      <w:kern w:val="2"/>
      <w:sz w:val="21"/>
      <w:lang w:val="en-US" w:eastAsia="zh-CN"/>
    </w:rPr>
  </w:style>
  <w:style w:type="character" w:customStyle="1" w:styleId="119">
    <w:name w:val="Char Char3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20">
    <w:name w:val="Char Char50"/>
    <w:semiHidden/>
    <w:qFormat/>
    <w:locked/>
    <w:uiPriority w:val="0"/>
    <w:rPr>
      <w:rFonts w:eastAsia="宋体"/>
      <w:b/>
      <w:bCs/>
      <w:sz w:val="21"/>
      <w:szCs w:val="21"/>
      <w:lang w:val="en-US" w:eastAsia="zh-CN" w:bidi="ar-SA"/>
    </w:rPr>
  </w:style>
  <w:style w:type="character" w:customStyle="1" w:styleId="121">
    <w:name w:val="正文文本 Char"/>
    <w:qFormat/>
    <w:uiPriority w:val="0"/>
    <w:rPr>
      <w:rFonts w:ascii="宋体" w:hAnsi="宋体" w:eastAsia="宋体"/>
      <w:kern w:val="2"/>
      <w:sz w:val="21"/>
      <w:szCs w:val="24"/>
      <w:lang w:val="en-US" w:eastAsia="zh-CN" w:bidi="ar-SA"/>
    </w:rPr>
  </w:style>
  <w:style w:type="character" w:customStyle="1" w:styleId="122">
    <w:name w:val="Char Char28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23">
    <w:name w:val="Char Char11"/>
    <w:qFormat/>
    <w:uiPriority w:val="0"/>
    <w:rPr>
      <w:rFonts w:ascii="宋体" w:hAnsi="宋体" w:eastAsia="宋体"/>
      <w:kern w:val="2"/>
      <w:sz w:val="24"/>
      <w:szCs w:val="21"/>
      <w:lang w:val="en-US" w:eastAsia="zh-CN" w:bidi="ar-SA"/>
    </w:rPr>
  </w:style>
  <w:style w:type="character" w:customStyle="1" w:styleId="124">
    <w:name w:val="Char Char Char Char1"/>
    <w:qFormat/>
    <w:uiPriority w:val="0"/>
    <w:rPr>
      <w:rFonts w:ascii="宋体" w:hAnsi="宋体" w:eastAsia="宋体"/>
      <w:sz w:val="21"/>
      <w:lang w:val="en-US" w:eastAsia="zh-CN"/>
    </w:rPr>
  </w:style>
  <w:style w:type="character" w:customStyle="1" w:styleId="125">
    <w:name w:val="正文文本字符1"/>
    <w:qFormat/>
    <w:uiPriority w:val="0"/>
    <w:rPr>
      <w:kern w:val="2"/>
      <w:sz w:val="21"/>
      <w:szCs w:val="24"/>
    </w:rPr>
  </w:style>
  <w:style w:type="character" w:customStyle="1" w:styleId="126">
    <w:name w:val="Char Char5"/>
    <w:qFormat/>
    <w:uiPriority w:val="0"/>
    <w:rPr>
      <w:kern w:val="2"/>
      <w:sz w:val="24"/>
    </w:rPr>
  </w:style>
  <w:style w:type="character" w:customStyle="1" w:styleId="127">
    <w:name w:val="Plain Text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128">
    <w:name w:val="Char Char31"/>
    <w:qFormat/>
    <w:locked/>
    <w:uiPriority w:val="0"/>
    <w:rPr>
      <w:rFonts w:eastAsia="宋体"/>
      <w:sz w:val="24"/>
      <w:szCs w:val="24"/>
      <w:lang w:val="en-US" w:eastAsia="zh-CN" w:bidi="ar-SA"/>
    </w:rPr>
  </w:style>
  <w:style w:type="character" w:customStyle="1" w:styleId="129">
    <w:name w:val="Char Char20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30">
    <w:name w:val="c11"/>
    <w:qFormat/>
    <w:uiPriority w:val="0"/>
    <w:rPr>
      <w:rFonts w:hint="default" w:ascii="Times New Roman" w:hAnsi="Times New Roman" w:cs="Times New Roman"/>
      <w:color w:val="0000FF"/>
      <w:sz w:val="18"/>
      <w:szCs w:val="18"/>
      <w:u w:val="none"/>
    </w:rPr>
  </w:style>
  <w:style w:type="character" w:customStyle="1" w:styleId="131">
    <w:name w:val="Char Char52"/>
    <w:qFormat/>
    <w:locked/>
    <w:uiPriority w:val="0"/>
    <w:rPr>
      <w:rFonts w:ascii="Cambria" w:hAnsi="Cambria" w:eastAsia="宋体"/>
      <w:b/>
      <w:bCs/>
      <w:sz w:val="32"/>
      <w:szCs w:val="32"/>
      <w:lang w:val="en-US" w:eastAsia="zh-CN" w:bidi="ar-SA"/>
    </w:rPr>
  </w:style>
  <w:style w:type="character" w:customStyle="1" w:styleId="132">
    <w:name w:val="Body Text Indent 2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133">
    <w:name w:val="Char Char13"/>
    <w:qFormat/>
    <w:uiPriority w:val="0"/>
    <w:rPr>
      <w:rFonts w:ascii="Cambria" w:hAnsi="Cambria" w:eastAsia="宋体"/>
      <w:b/>
      <w:sz w:val="32"/>
    </w:rPr>
  </w:style>
  <w:style w:type="character" w:customStyle="1" w:styleId="134">
    <w:name w:val="HTML Preformatted Char"/>
    <w:qFormat/>
    <w:locked/>
    <w:uiPriority w:val="0"/>
    <w:rPr>
      <w:rFonts w:ascii="Arial" w:hAnsi="Arial" w:eastAsia="宋体"/>
      <w:sz w:val="21"/>
      <w:szCs w:val="21"/>
      <w:lang w:val="en-US" w:eastAsia="zh-CN" w:bidi="ar-SA"/>
    </w:rPr>
  </w:style>
  <w:style w:type="character" w:customStyle="1" w:styleId="135">
    <w:name w:val="页眉 Char1"/>
    <w:basedOn w:val="20"/>
    <w:qFormat/>
    <w:uiPriority w:val="99"/>
    <w:rPr>
      <w:rFonts w:ascii="宋体" w:hAnsi="宋体" w:cs="宋体"/>
      <w:kern w:val="2"/>
      <w:sz w:val="18"/>
      <w:szCs w:val="18"/>
    </w:rPr>
  </w:style>
  <w:style w:type="character" w:customStyle="1" w:styleId="136">
    <w:name w:val="Char Char51"/>
    <w:qFormat/>
    <w:locked/>
    <w:uiPriority w:val="0"/>
    <w:rPr>
      <w:rFonts w:ascii="宋体" w:hAnsi="宋体" w:eastAsia="宋体"/>
      <w:b/>
      <w:bCs/>
      <w:sz w:val="27"/>
      <w:szCs w:val="27"/>
      <w:lang w:val="en-US" w:eastAsia="zh-CN" w:bidi="ar-SA"/>
    </w:rPr>
  </w:style>
  <w:style w:type="character" w:customStyle="1" w:styleId="137">
    <w:name w:val="文档结构图 Char Char Char"/>
    <w:qFormat/>
    <w:uiPriority w:val="0"/>
    <w:rPr>
      <w:rFonts w:ascii="宋体" w:hAnsi="宋体"/>
      <w:sz w:val="21"/>
      <w:szCs w:val="21"/>
      <w:shd w:val="clear" w:color="auto" w:fill="000080"/>
    </w:rPr>
  </w:style>
  <w:style w:type="character" w:customStyle="1" w:styleId="138">
    <w:name w:val="Char Char131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39">
    <w:name w:val="标题 2 Char1"/>
    <w:qFormat/>
    <w:uiPriority w:val="0"/>
    <w:rPr>
      <w:rFonts w:ascii="宋体" w:hAnsi="宋体" w:cs="宋体"/>
      <w:sz w:val="24"/>
      <w:szCs w:val="24"/>
    </w:rPr>
  </w:style>
  <w:style w:type="character" w:customStyle="1" w:styleId="140">
    <w:name w:val="Char Char40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41">
    <w:name w:val="Char Char37"/>
    <w:qFormat/>
    <w:locked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42">
    <w:name w:val="Char Char Char Char Char"/>
    <w:qFormat/>
    <w:uiPriority w:val="0"/>
    <w:rPr>
      <w:rFonts w:ascii="宋体" w:hAnsi="宋体" w:eastAsia="宋体"/>
      <w:sz w:val="21"/>
      <w:lang w:val="en-US" w:eastAsia="zh-CN"/>
    </w:rPr>
  </w:style>
  <w:style w:type="character" w:customStyle="1" w:styleId="143">
    <w:name w:val="HTML  预设格式字符1"/>
    <w:qFormat/>
    <w:uiPriority w:val="0"/>
    <w:rPr>
      <w:rFonts w:ascii="Courier" w:hAnsi="Courier"/>
      <w:kern w:val="2"/>
    </w:rPr>
  </w:style>
  <w:style w:type="character" w:customStyle="1" w:styleId="144">
    <w:name w:val="Char Char53"/>
    <w:qFormat/>
    <w:locked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45">
    <w:name w:val="Body Text 2 Char1"/>
    <w:semiHidden/>
    <w:qFormat/>
    <w:locked/>
    <w:uiPriority w:val="0"/>
    <w:rPr>
      <w:rFonts w:eastAsia="宋体"/>
      <w:sz w:val="24"/>
      <w:lang w:val="en-US" w:eastAsia="zh-CN" w:bidi="ar-SA"/>
    </w:rPr>
  </w:style>
  <w:style w:type="character" w:customStyle="1" w:styleId="146">
    <w:name w:val="Char Char44"/>
    <w:semiHidden/>
    <w:qFormat/>
    <w:locked/>
    <w:uiPriority w:val="0"/>
    <w:rPr>
      <w:rFonts w:eastAsia="宋体"/>
      <w:sz w:val="18"/>
      <w:szCs w:val="18"/>
      <w:lang w:val="en-US" w:eastAsia="zh-CN" w:bidi="ar-SA"/>
    </w:rPr>
  </w:style>
  <w:style w:type="character" w:customStyle="1" w:styleId="147">
    <w:name w:val="HTML Preformatted Char1"/>
    <w:semiHidden/>
    <w:qFormat/>
    <w:locked/>
    <w:uiPriority w:val="0"/>
    <w:rPr>
      <w:rFonts w:ascii="Arial" w:hAnsi="Arial" w:eastAsia="宋体"/>
      <w:sz w:val="21"/>
      <w:lang w:val="en-US" w:eastAsia="zh-CN" w:bidi="ar-SA"/>
    </w:rPr>
  </w:style>
  <w:style w:type="character" w:customStyle="1" w:styleId="148">
    <w:name w:val="文档结构图 字符1"/>
    <w:qFormat/>
    <w:uiPriority w:val="0"/>
    <w:rPr>
      <w:rFonts w:ascii="Heiti SC Light" w:eastAsia="Heiti SC Light"/>
      <w:kern w:val="2"/>
      <w:sz w:val="24"/>
      <w:szCs w:val="24"/>
    </w:rPr>
  </w:style>
  <w:style w:type="character" w:customStyle="1" w:styleId="149">
    <w:name w:val="正文文本缩进 2字符1"/>
    <w:qFormat/>
    <w:uiPriority w:val="0"/>
    <w:rPr>
      <w:kern w:val="2"/>
      <w:sz w:val="21"/>
      <w:szCs w:val="24"/>
    </w:rPr>
  </w:style>
  <w:style w:type="character" w:customStyle="1" w:styleId="150">
    <w:name w:val="Char Char21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151">
    <w:name w:val="正文文本缩进 Char Char"/>
    <w:qFormat/>
    <w:uiPriority w:val="0"/>
    <w:rPr>
      <w:rFonts w:eastAsia="宋体"/>
      <w:kern w:val="2"/>
      <w:sz w:val="28"/>
      <w:szCs w:val="24"/>
      <w:lang w:val="en-US" w:eastAsia="zh-CN" w:bidi="ar-SA"/>
    </w:rPr>
  </w:style>
  <w:style w:type="character" w:customStyle="1" w:styleId="152">
    <w:name w:val="Char Char54"/>
    <w:qFormat/>
    <w:uiPriority w:val="0"/>
    <w:rPr>
      <w:kern w:val="2"/>
      <w:sz w:val="21"/>
      <w:szCs w:val="24"/>
    </w:rPr>
  </w:style>
  <w:style w:type="character" w:customStyle="1" w:styleId="153">
    <w:name w:val="Body Text Char1"/>
    <w:semiHidden/>
    <w:qFormat/>
    <w:locked/>
    <w:uiPriority w:val="0"/>
    <w:rPr>
      <w:rFonts w:eastAsia="宋体"/>
      <w:sz w:val="24"/>
      <w:lang w:val="en-US" w:eastAsia="zh-CN" w:bidi="ar-SA"/>
    </w:rPr>
  </w:style>
  <w:style w:type="character" w:customStyle="1" w:styleId="154">
    <w:name w:val="Char Char14"/>
    <w:qFormat/>
    <w:uiPriority w:val="0"/>
    <w:rPr>
      <w:rFonts w:ascii="Calibri" w:hAnsi="Calibri" w:eastAsia="宋体"/>
      <w:b/>
      <w:kern w:val="44"/>
      <w:sz w:val="44"/>
      <w:lang w:val="en-US" w:eastAsia="zh-CN"/>
    </w:rPr>
  </w:style>
  <w:style w:type="character" w:customStyle="1" w:styleId="155">
    <w:name w:val="Char Char81"/>
    <w:qFormat/>
    <w:uiPriority w:val="0"/>
    <w:rPr>
      <w:rFonts w:ascii="宋体" w:hAnsi="宋体" w:eastAsia="宋体"/>
      <w:kern w:val="2"/>
      <w:sz w:val="18"/>
      <w:szCs w:val="21"/>
      <w:lang w:val="en-US" w:eastAsia="zh-CN" w:bidi="ar-SA"/>
    </w:rPr>
  </w:style>
  <w:style w:type="character" w:customStyle="1" w:styleId="156">
    <w:name w:val="Char Char7"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157">
    <w:name w:val="Char Char Char Char Char Char Char"/>
    <w:qFormat/>
    <w:locked/>
    <w:uiPriority w:val="0"/>
    <w:rPr>
      <w:rFonts w:ascii="宋体" w:hAnsi="宋体" w:eastAsia="宋体"/>
      <w:sz w:val="21"/>
      <w:lang w:val="en-US" w:eastAsia="zh-CN"/>
    </w:rPr>
  </w:style>
  <w:style w:type="character" w:customStyle="1" w:styleId="158">
    <w:name w:val="Char Char48"/>
    <w:semiHidden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59">
    <w:name w:val="Char Char112"/>
    <w:qFormat/>
    <w:uiPriority w:val="0"/>
    <w:rPr>
      <w:rFonts w:ascii="宋体" w:hAnsi="宋体" w:eastAsia="宋体"/>
      <w:kern w:val="2"/>
      <w:sz w:val="24"/>
      <w:szCs w:val="21"/>
      <w:lang w:val="en-US" w:eastAsia="zh-CN" w:bidi="ar-SA"/>
    </w:rPr>
  </w:style>
  <w:style w:type="character" w:customStyle="1" w:styleId="160">
    <w:name w:val="页脚字符1"/>
    <w:semiHidden/>
    <w:qFormat/>
    <w:uiPriority w:val="0"/>
    <w:rPr>
      <w:rFonts w:ascii="宋体" w:hAnsi="宋体" w:cs="宋体"/>
      <w:kern w:val="2"/>
      <w:sz w:val="18"/>
      <w:szCs w:val="18"/>
    </w:rPr>
  </w:style>
  <w:style w:type="character" w:customStyle="1" w:styleId="161">
    <w:name w:val="批注文字 Char2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62">
    <w:name w:val="批注主题 Char1"/>
    <w:basedOn w:val="30"/>
    <w:qFormat/>
    <w:uiPriority w:val="99"/>
    <w:rPr>
      <w:rFonts w:ascii="宋体" w:hAnsi="宋体"/>
      <w:b/>
      <w:bCs/>
      <w:szCs w:val="21"/>
    </w:rPr>
  </w:style>
  <w:style w:type="character" w:customStyle="1" w:styleId="163">
    <w:name w:val="文档结构图 Char1"/>
    <w:basedOn w:val="20"/>
    <w:qFormat/>
    <w:uiPriority w:val="99"/>
    <w:rPr>
      <w:rFonts w:ascii="宋体" w:hAnsi="宋体" w:cs="宋体"/>
      <w:kern w:val="2"/>
      <w:sz w:val="18"/>
      <w:szCs w:val="18"/>
    </w:rPr>
  </w:style>
  <w:style w:type="character" w:customStyle="1" w:styleId="164">
    <w:name w:val="纯文本 Char Char"/>
    <w:qFormat/>
    <w:uiPriority w:val="0"/>
    <w:rPr>
      <w:rFonts w:ascii="宋体" w:hAnsi="宋体" w:eastAsia="宋体"/>
      <w:kern w:val="2"/>
      <w:sz w:val="24"/>
      <w:szCs w:val="21"/>
      <w:lang w:val="en-US" w:eastAsia="zh-CN" w:bidi="ar-SA"/>
    </w:rPr>
  </w:style>
  <w:style w:type="character" w:customStyle="1" w:styleId="165">
    <w:name w:val="Char Char61"/>
    <w:semiHidden/>
    <w:qFormat/>
    <w:uiPriority w:val="0"/>
    <w:rPr>
      <w:rFonts w:ascii="Cambria" w:hAnsi="Cambria" w:eastAsia="宋体"/>
      <w:b/>
      <w:bCs/>
      <w:kern w:val="2"/>
      <w:sz w:val="32"/>
      <w:szCs w:val="32"/>
      <w:lang w:val="en-US" w:eastAsia="zh-CN" w:bidi="ar-SA"/>
    </w:rPr>
  </w:style>
  <w:style w:type="character" w:customStyle="1" w:styleId="166">
    <w:name w:val="Char Char211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167">
    <w:name w:val="日期 Char1"/>
    <w:qFormat/>
    <w:uiPriority w:val="0"/>
    <w:rPr>
      <w:rFonts w:ascii="宋体" w:hAnsi="宋体"/>
      <w:sz w:val="21"/>
      <w:szCs w:val="21"/>
    </w:rPr>
  </w:style>
  <w:style w:type="character" w:customStyle="1" w:styleId="168">
    <w:name w:val="body"/>
    <w:qFormat/>
    <w:uiPriority w:val="0"/>
  </w:style>
  <w:style w:type="character" w:customStyle="1" w:styleId="169">
    <w:name w:val="日期 Char Char"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170">
    <w:name w:val="Char Char46"/>
    <w:qFormat/>
    <w:locked/>
    <w:uiPriority w:val="0"/>
    <w:rPr>
      <w:rFonts w:ascii="宋体" w:hAnsi="宋体" w:eastAsia="宋体" w:cs="宋体"/>
      <w:kern w:val="2"/>
      <w:sz w:val="21"/>
      <w:szCs w:val="21"/>
      <w:lang w:val="en-US" w:eastAsia="zh-CN" w:bidi="ar-SA"/>
    </w:rPr>
  </w:style>
  <w:style w:type="character" w:customStyle="1" w:styleId="171">
    <w:name w:val="正文文本 Char3"/>
    <w:basedOn w:val="20"/>
    <w:qFormat/>
    <w:uiPriority w:val="99"/>
    <w:rPr>
      <w:rFonts w:ascii="宋体" w:hAnsi="宋体" w:cs="宋体"/>
      <w:kern w:val="2"/>
      <w:sz w:val="21"/>
      <w:szCs w:val="21"/>
    </w:rPr>
  </w:style>
  <w:style w:type="character" w:customStyle="1" w:styleId="172">
    <w:name w:val="正文文本缩进 Char3"/>
    <w:basedOn w:val="20"/>
    <w:qFormat/>
    <w:uiPriority w:val="99"/>
    <w:rPr>
      <w:rFonts w:ascii="宋体" w:hAnsi="宋体" w:cs="宋体"/>
      <w:kern w:val="2"/>
      <w:sz w:val="21"/>
      <w:szCs w:val="21"/>
    </w:rPr>
  </w:style>
  <w:style w:type="character" w:customStyle="1" w:styleId="173">
    <w:name w:val="批注主题 Char Char Char"/>
    <w:qFormat/>
    <w:uiPriority w:val="0"/>
    <w:rPr>
      <w:b/>
      <w:bCs/>
      <w:sz w:val="21"/>
      <w:szCs w:val="21"/>
    </w:rPr>
  </w:style>
  <w:style w:type="character" w:customStyle="1" w:styleId="174">
    <w:name w:val="标题 2 Char Char"/>
    <w:qFormat/>
    <w:uiPriority w:val="0"/>
    <w:rPr>
      <w:rFonts w:ascii="Cambria" w:hAnsi="Cambria" w:eastAsia="宋体"/>
      <w:b/>
      <w:bCs/>
      <w:kern w:val="2"/>
      <w:sz w:val="32"/>
      <w:szCs w:val="32"/>
      <w:lang w:val="en-US" w:eastAsia="zh-CN" w:bidi="ar-SA"/>
    </w:rPr>
  </w:style>
  <w:style w:type="character" w:customStyle="1" w:styleId="175">
    <w:name w:val="Char Char Char11"/>
    <w:qFormat/>
    <w:uiPriority w:val="0"/>
    <w:rPr>
      <w:rFonts w:ascii="宋体" w:hAnsi="宋体" w:eastAsia="宋体"/>
      <w:sz w:val="24"/>
      <w:szCs w:val="21"/>
      <w:lang w:val="en-US" w:eastAsia="zh-CN" w:bidi="ar-SA"/>
    </w:rPr>
  </w:style>
  <w:style w:type="character" w:customStyle="1" w:styleId="176">
    <w:name w:val="Char Char42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77">
    <w:name w:val="正文文本 2字符1"/>
    <w:qFormat/>
    <w:uiPriority w:val="0"/>
    <w:rPr>
      <w:kern w:val="2"/>
      <w:sz w:val="21"/>
      <w:szCs w:val="24"/>
    </w:rPr>
  </w:style>
  <w:style w:type="character" w:customStyle="1" w:styleId="178">
    <w:name w:val="Char Char141"/>
    <w:qFormat/>
    <w:uiPriority w:val="0"/>
    <w:rPr>
      <w:rFonts w:ascii="Calibri" w:hAnsi="Calibri" w:eastAsia="宋体"/>
      <w:b/>
      <w:bCs/>
      <w:kern w:val="44"/>
      <w:sz w:val="44"/>
      <w:szCs w:val="44"/>
      <w:lang w:val="en-US" w:eastAsia="zh-CN" w:bidi="ar-SA"/>
    </w:rPr>
  </w:style>
  <w:style w:type="character" w:customStyle="1" w:styleId="179">
    <w:name w:val="Char Char33"/>
    <w:semiHidden/>
    <w:qFormat/>
    <w:locked/>
    <w:uiPriority w:val="0"/>
    <w:rPr>
      <w:rFonts w:eastAsia="宋体"/>
      <w:b/>
      <w:bCs/>
      <w:sz w:val="21"/>
      <w:szCs w:val="21"/>
      <w:lang w:val="en-US" w:eastAsia="zh-CN" w:bidi="ar-SA"/>
    </w:rPr>
  </w:style>
  <w:style w:type="character" w:customStyle="1" w:styleId="180">
    <w:name w:val="Char Char Char1"/>
    <w:qFormat/>
    <w:uiPriority w:val="0"/>
    <w:rPr>
      <w:rFonts w:ascii="宋体" w:hAnsi="宋体" w:eastAsia="宋体"/>
      <w:sz w:val="21"/>
      <w:lang w:val="en-US" w:eastAsia="zh-CN"/>
    </w:rPr>
  </w:style>
  <w:style w:type="character" w:customStyle="1" w:styleId="181">
    <w:name w:val="HTML 预设格式 Char1"/>
    <w:basedOn w:val="20"/>
    <w:qFormat/>
    <w:uiPriority w:val="99"/>
    <w:rPr>
      <w:rFonts w:ascii="Courier New" w:hAnsi="Courier New" w:cs="Courier New"/>
      <w:kern w:val="2"/>
    </w:rPr>
  </w:style>
  <w:style w:type="character" w:customStyle="1" w:styleId="182">
    <w:name w:val="Char Char181"/>
    <w:qFormat/>
    <w:uiPriority w:val="0"/>
    <w:rPr>
      <w:sz w:val="18"/>
      <w:szCs w:val="18"/>
    </w:rPr>
  </w:style>
  <w:style w:type="character" w:customStyle="1" w:styleId="183">
    <w:name w:val="Char Char171"/>
    <w:qFormat/>
    <w:uiPriority w:val="0"/>
    <w:rPr>
      <w:sz w:val="18"/>
      <w:szCs w:val="18"/>
    </w:rPr>
  </w:style>
  <w:style w:type="character" w:customStyle="1" w:styleId="184">
    <w:name w:val="Char Char71"/>
    <w:qFormat/>
    <w:uiPriority w:val="0"/>
    <w:rPr>
      <w:rFonts w:ascii="Cambria" w:hAnsi="Cambria" w:eastAsia="宋体"/>
      <w:b/>
      <w:kern w:val="2"/>
      <w:sz w:val="32"/>
      <w:lang w:val="en-US" w:eastAsia="zh-CN"/>
    </w:rPr>
  </w:style>
  <w:style w:type="character" w:customStyle="1" w:styleId="185">
    <w:name w:val="Char Char201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186">
    <w:name w:val="Char Char Char Char Char1"/>
    <w:qFormat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187">
    <w:name w:val="Date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188">
    <w:name w:val="Char Char101"/>
    <w:qFormat/>
    <w:uiPriority w:val="0"/>
    <w:rPr>
      <w:rFonts w:ascii="宋体" w:hAnsi="宋体" w:eastAsia="宋体" w:cs="Times New Roman"/>
      <w:kern w:val="0"/>
      <w:sz w:val="24"/>
      <w:szCs w:val="21"/>
    </w:rPr>
  </w:style>
  <w:style w:type="character" w:customStyle="1" w:styleId="189">
    <w:name w:val="Char Char25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190">
    <w:name w:val="页脚 Char1"/>
    <w:basedOn w:val="20"/>
    <w:qFormat/>
    <w:uiPriority w:val="99"/>
    <w:rPr>
      <w:rFonts w:ascii="宋体" w:hAnsi="宋体" w:cs="宋体"/>
      <w:kern w:val="2"/>
      <w:sz w:val="18"/>
      <w:szCs w:val="18"/>
    </w:rPr>
  </w:style>
  <w:style w:type="character" w:customStyle="1" w:styleId="191">
    <w:name w:val="日期字符1"/>
    <w:qFormat/>
    <w:uiPriority w:val="0"/>
    <w:rPr>
      <w:kern w:val="2"/>
      <w:sz w:val="21"/>
      <w:szCs w:val="24"/>
    </w:rPr>
  </w:style>
  <w:style w:type="character" w:customStyle="1" w:styleId="192">
    <w:name w:val="Document Map Char1"/>
    <w:semiHidden/>
    <w:qFormat/>
    <w:locked/>
    <w:uiPriority w:val="0"/>
    <w:rPr>
      <w:rFonts w:ascii="宋体" w:hAnsi="宋体" w:eastAsia="宋体"/>
      <w:sz w:val="21"/>
      <w:lang w:val="en-US" w:eastAsia="zh-CN" w:bidi="ar-SA"/>
    </w:rPr>
  </w:style>
  <w:style w:type="character" w:customStyle="1" w:styleId="193">
    <w:name w:val="正文文本 2 Char1"/>
    <w:basedOn w:val="20"/>
    <w:qFormat/>
    <w:uiPriority w:val="99"/>
    <w:rPr>
      <w:rFonts w:ascii="宋体" w:hAnsi="宋体" w:cs="宋体"/>
      <w:kern w:val="2"/>
      <w:sz w:val="21"/>
      <w:szCs w:val="21"/>
    </w:rPr>
  </w:style>
  <w:style w:type="character" w:customStyle="1" w:styleId="194">
    <w:name w:val="不明显强调1"/>
    <w:qFormat/>
    <w:uiPriority w:val="0"/>
    <w:rPr>
      <w:i/>
      <w:iCs/>
      <w:color w:val="808080"/>
    </w:rPr>
  </w:style>
  <w:style w:type="character" w:customStyle="1" w:styleId="195">
    <w:name w:val="Char Char341"/>
    <w:semiHidden/>
    <w:qFormat/>
    <w:uiPriority w:val="0"/>
    <w:rPr>
      <w:rFonts w:ascii="宋体" w:hAnsi="宋体" w:eastAsia="宋体"/>
      <w:kern w:val="2"/>
      <w:sz w:val="21"/>
      <w:szCs w:val="21"/>
      <w:lang w:val="en-US" w:eastAsia="zh-CN" w:bidi="ar-SA"/>
    </w:rPr>
  </w:style>
  <w:style w:type="character" w:customStyle="1" w:styleId="196">
    <w:name w:val="Char Char241"/>
    <w:qFormat/>
    <w:uiPriority w:val="0"/>
    <w:rPr>
      <w:rFonts w:ascii="宋体" w:hAnsi="宋体" w:eastAsia="宋体"/>
      <w:kern w:val="2"/>
      <w:sz w:val="24"/>
      <w:lang w:val="en-US" w:eastAsia="zh-CN"/>
    </w:rPr>
  </w:style>
  <w:style w:type="character" w:customStyle="1" w:styleId="197">
    <w:name w:val="纯文本字符1"/>
    <w:semiHidden/>
    <w:qFormat/>
    <w:uiPriority w:val="0"/>
    <w:rPr>
      <w:rFonts w:ascii="宋体" w:hAnsi="Courier" w:cs="宋体"/>
      <w:kern w:val="2"/>
      <w:sz w:val="24"/>
      <w:szCs w:val="24"/>
    </w:rPr>
  </w:style>
  <w:style w:type="character" w:customStyle="1" w:styleId="198">
    <w:name w:val="注释文本字符1"/>
    <w:qFormat/>
    <w:uiPriority w:val="0"/>
    <w:rPr>
      <w:kern w:val="2"/>
      <w:sz w:val="21"/>
      <w:szCs w:val="24"/>
    </w:rPr>
  </w:style>
  <w:style w:type="character" w:customStyle="1" w:styleId="199">
    <w:name w:val="font_content1"/>
    <w:qFormat/>
    <w:uiPriority w:val="0"/>
    <w:rPr>
      <w:color w:val="auto"/>
      <w:sz w:val="20"/>
      <w:u w:val="none"/>
    </w:rPr>
  </w:style>
  <w:style w:type="character" w:customStyle="1" w:styleId="200">
    <w:name w:val="Char Char55"/>
    <w:qFormat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201">
    <w:name w:val="Balloon Text Char1"/>
    <w:semiHidden/>
    <w:qFormat/>
    <w:locked/>
    <w:uiPriority w:val="0"/>
    <w:rPr>
      <w:rFonts w:eastAsia="宋体"/>
      <w:sz w:val="18"/>
      <w:lang w:val="en-US" w:eastAsia="zh-CN" w:bidi="ar-SA"/>
    </w:rPr>
  </w:style>
  <w:style w:type="character" w:customStyle="1" w:styleId="202">
    <w:name w:val="Char Char121"/>
    <w:semiHidden/>
    <w:qFormat/>
    <w:uiPriority w:val="0"/>
    <w:rPr>
      <w:rFonts w:ascii="Cambria" w:hAnsi="Cambria" w:eastAsia="宋体"/>
      <w:b/>
      <w:bCs/>
      <w:kern w:val="2"/>
      <w:sz w:val="32"/>
      <w:szCs w:val="32"/>
      <w:lang w:val="en-US" w:eastAsia="zh-CN" w:bidi="ar-SA"/>
    </w:rPr>
  </w:style>
  <w:style w:type="character" w:customStyle="1" w:styleId="203">
    <w:name w:val="Char Char34"/>
    <w:qFormat/>
    <w:locked/>
    <w:uiPriority w:val="0"/>
    <w:rPr>
      <w:rFonts w:ascii="宋体" w:hAnsi="宋体" w:eastAsia="宋体"/>
      <w:sz w:val="21"/>
      <w:szCs w:val="21"/>
      <w:lang w:val="en-US" w:eastAsia="zh-CN" w:bidi="ar-SA"/>
    </w:rPr>
  </w:style>
  <w:style w:type="character" w:customStyle="1" w:styleId="204">
    <w:name w:val="Char Char24"/>
    <w:qFormat/>
    <w:locked/>
    <w:uiPriority w:val="0"/>
    <w:rPr>
      <w:rFonts w:eastAsia="宋体"/>
      <w:sz w:val="21"/>
      <w:szCs w:val="21"/>
      <w:lang w:val="en-US" w:eastAsia="zh-CN" w:bidi="ar-SA"/>
    </w:rPr>
  </w:style>
  <w:style w:type="character" w:customStyle="1" w:styleId="205">
    <w:name w:val="批注框文本 Char Char Char"/>
    <w:qFormat/>
    <w:uiPriority w:val="0"/>
    <w:rPr>
      <w:sz w:val="18"/>
      <w:szCs w:val="18"/>
    </w:rPr>
  </w:style>
  <w:style w:type="character" w:customStyle="1" w:styleId="206">
    <w:name w:val="日期 Char3"/>
    <w:semiHidden/>
    <w:qFormat/>
    <w:uiPriority w:val="99"/>
    <w:rPr>
      <w:rFonts w:ascii="宋体" w:hAnsi="宋体" w:eastAsia="宋体" w:cs="宋体"/>
      <w:szCs w:val="21"/>
    </w:rPr>
  </w:style>
  <w:style w:type="character" w:customStyle="1" w:styleId="207">
    <w:name w:val="纯文本 Char3"/>
    <w:semiHidden/>
    <w:qFormat/>
    <w:uiPriority w:val="99"/>
    <w:rPr>
      <w:rFonts w:ascii="宋体" w:hAnsi="Courier New" w:eastAsia="宋体" w:cs="Courier New"/>
      <w:szCs w:val="21"/>
    </w:rPr>
  </w:style>
  <w:style w:type="table" w:customStyle="1" w:styleId="208">
    <w:name w:val="网格型1"/>
    <w:basedOn w:val="1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9">
    <w:name w:val="页脚 字符"/>
    <w:qFormat/>
    <w:uiPriority w:val="99"/>
  </w:style>
  <w:style w:type="paragraph" w:customStyle="1" w:styleId="210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24"/>
      <w:szCs w:val="24"/>
    </w:rPr>
  </w:style>
  <w:style w:type="paragraph" w:customStyle="1" w:styleId="21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18"/>
      <w:szCs w:val="18"/>
    </w:rPr>
  </w:style>
  <w:style w:type="paragraph" w:customStyle="1" w:styleId="212">
    <w:name w:val="xl65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13">
    <w:name w:val="xl66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14">
    <w:name w:val="xl67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15">
    <w:name w:val="xl68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16">
    <w:name w:val="xl69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20"/>
      <w:szCs w:val="20"/>
    </w:rPr>
  </w:style>
  <w:style w:type="paragraph" w:customStyle="1" w:styleId="217">
    <w:name w:val="xl70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</w:rPr>
  </w:style>
  <w:style w:type="paragraph" w:customStyle="1" w:styleId="218">
    <w:name w:val="xl71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color w:val="000000"/>
      <w:kern w:val="0"/>
      <w:sz w:val="20"/>
      <w:szCs w:val="20"/>
    </w:rPr>
  </w:style>
  <w:style w:type="paragraph" w:customStyle="1" w:styleId="219">
    <w:name w:val="xl72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20">
    <w:name w:val="xl73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21">
    <w:name w:val="xl74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22">
    <w:name w:val="xl75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18"/>
      <w:szCs w:val="18"/>
    </w:rPr>
  </w:style>
  <w:style w:type="paragraph" w:customStyle="1" w:styleId="223">
    <w:name w:val="xl76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24">
    <w:name w:val="xl77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25">
    <w:name w:val="xl78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26">
    <w:name w:val="xl79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FF0000"/>
      <w:kern w:val="0"/>
      <w:sz w:val="18"/>
      <w:szCs w:val="18"/>
    </w:rPr>
  </w:style>
  <w:style w:type="paragraph" w:customStyle="1" w:styleId="227">
    <w:name w:val="xl80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28">
    <w:name w:val="xl81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29">
    <w:name w:val="xl82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30">
    <w:name w:val="xl83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31">
    <w:name w:val="xl84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32">
    <w:name w:val="xl85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18"/>
      <w:szCs w:val="18"/>
    </w:rPr>
  </w:style>
  <w:style w:type="paragraph" w:customStyle="1" w:styleId="233">
    <w:name w:val="xl86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color w:val="000000"/>
      <w:kern w:val="0"/>
      <w:sz w:val="18"/>
      <w:szCs w:val="18"/>
    </w:rPr>
  </w:style>
  <w:style w:type="paragraph" w:customStyle="1" w:styleId="234">
    <w:name w:val="xl87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color w:val="FF0000"/>
      <w:kern w:val="0"/>
      <w:sz w:val="18"/>
      <w:szCs w:val="18"/>
    </w:rPr>
  </w:style>
  <w:style w:type="paragraph" w:customStyle="1" w:styleId="235">
    <w:name w:val="xl88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2"/>
      <w:szCs w:val="12"/>
    </w:rPr>
  </w:style>
  <w:style w:type="paragraph" w:customStyle="1" w:styleId="236">
    <w:name w:val="xl89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b/>
      <w:bCs/>
      <w:color w:val="FF0000"/>
      <w:kern w:val="0"/>
      <w:sz w:val="18"/>
      <w:szCs w:val="18"/>
    </w:rPr>
  </w:style>
  <w:style w:type="paragraph" w:customStyle="1" w:styleId="237">
    <w:name w:val="xl9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38">
    <w:name w:val="xl91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39">
    <w:name w:val="xl92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0">
    <w:name w:val="xl9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1">
    <w:name w:val="xl94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2">
    <w:name w:val="xl95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43">
    <w:name w:val="xl9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4">
    <w:name w:val="xl9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45">
    <w:name w:val="xl9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6">
    <w:name w:val="xl99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47">
    <w:name w:val="xl10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48">
    <w:name w:val="xl101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49">
    <w:name w:val="xl102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50">
    <w:name w:val="xl10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51">
    <w:name w:val="xl104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52">
    <w:name w:val="xl105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53">
    <w:name w:val="xl10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54">
    <w:name w:val="xl10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b/>
      <w:bCs/>
      <w:color w:val="FF0000"/>
      <w:kern w:val="0"/>
      <w:sz w:val="18"/>
      <w:szCs w:val="18"/>
    </w:rPr>
  </w:style>
  <w:style w:type="paragraph" w:customStyle="1" w:styleId="255">
    <w:name w:val="xl10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56">
    <w:name w:val="xl109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57">
    <w:name w:val="xl110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18"/>
      <w:szCs w:val="18"/>
    </w:rPr>
  </w:style>
  <w:style w:type="paragraph" w:customStyle="1" w:styleId="258">
    <w:name w:val="xl111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59">
    <w:name w:val="xl112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60">
    <w:name w:val="xl11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18"/>
      <w:szCs w:val="18"/>
    </w:rPr>
  </w:style>
  <w:style w:type="paragraph" w:customStyle="1" w:styleId="261">
    <w:name w:val="xl114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18"/>
      <w:szCs w:val="18"/>
    </w:rPr>
  </w:style>
  <w:style w:type="paragraph" w:customStyle="1" w:styleId="262">
    <w:name w:val="xl115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textAlignment w:val="center"/>
    </w:pPr>
    <w:rPr>
      <w:kern w:val="0"/>
      <w:sz w:val="18"/>
      <w:szCs w:val="18"/>
    </w:rPr>
  </w:style>
  <w:style w:type="paragraph" w:customStyle="1" w:styleId="263">
    <w:name w:val="xl11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textAlignment w:val="center"/>
    </w:pPr>
    <w:rPr>
      <w:kern w:val="0"/>
      <w:sz w:val="18"/>
      <w:szCs w:val="18"/>
    </w:rPr>
  </w:style>
  <w:style w:type="paragraph" w:customStyle="1" w:styleId="264">
    <w:name w:val="xl11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</w:pPr>
    <w:rPr>
      <w:kern w:val="0"/>
      <w:sz w:val="18"/>
      <w:szCs w:val="18"/>
    </w:rPr>
  </w:style>
  <w:style w:type="paragraph" w:customStyle="1" w:styleId="265">
    <w:name w:val="xl118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kern w:val="0"/>
      <w:sz w:val="18"/>
      <w:szCs w:val="18"/>
    </w:rPr>
  </w:style>
  <w:style w:type="paragraph" w:customStyle="1" w:styleId="266">
    <w:name w:val="xl119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kern w:val="0"/>
      <w:sz w:val="18"/>
      <w:szCs w:val="18"/>
    </w:rPr>
  </w:style>
  <w:style w:type="paragraph" w:customStyle="1" w:styleId="267">
    <w:name w:val="xl120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268">
    <w:name w:val="xl121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kern w:val="0"/>
      <w:sz w:val="15"/>
      <w:szCs w:val="15"/>
    </w:rPr>
  </w:style>
  <w:style w:type="paragraph" w:customStyle="1" w:styleId="269">
    <w:name w:val="xl122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70">
    <w:name w:val="xl123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color w:val="FF0000"/>
      <w:kern w:val="0"/>
      <w:sz w:val="18"/>
      <w:szCs w:val="18"/>
    </w:rPr>
  </w:style>
  <w:style w:type="paragraph" w:customStyle="1" w:styleId="271">
    <w:name w:val="xl124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color w:val="FF0000"/>
      <w:kern w:val="0"/>
      <w:sz w:val="18"/>
      <w:szCs w:val="18"/>
    </w:rPr>
  </w:style>
  <w:style w:type="paragraph" w:customStyle="1" w:styleId="272">
    <w:name w:val="xl125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</w:rPr>
  </w:style>
  <w:style w:type="paragraph" w:customStyle="1" w:styleId="273">
    <w:name w:val="xl126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</w:rPr>
  </w:style>
  <w:style w:type="paragraph" w:customStyle="1" w:styleId="274">
    <w:name w:val="xl127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b/>
      <w:bCs/>
      <w:kern w:val="0"/>
      <w:sz w:val="32"/>
      <w:szCs w:val="32"/>
    </w:rPr>
  </w:style>
  <w:style w:type="paragraph" w:customStyle="1" w:styleId="275">
    <w:name w:val="xl128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</w:pPr>
    <w:rPr>
      <w:kern w:val="0"/>
      <w:sz w:val="24"/>
      <w:szCs w:val="24"/>
    </w:rPr>
  </w:style>
  <w:style w:type="paragraph" w:customStyle="1" w:styleId="276">
    <w:name w:val="xl129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kern w:val="0"/>
      <w:sz w:val="24"/>
      <w:szCs w:val="24"/>
    </w:rPr>
  </w:style>
  <w:style w:type="paragraph" w:customStyle="1" w:styleId="277">
    <w:name w:val="xl130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78">
    <w:name w:val="xl131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79">
    <w:name w:val="xl132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000000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80">
    <w:name w:val="xl133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81">
    <w:name w:val="xl134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82">
    <w:name w:val="xl135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000000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83">
    <w:name w:val="xl136"/>
    <w:basedOn w:val="1"/>
    <w:qFormat/>
    <w:uiPriority w:val="0"/>
    <w:pPr>
      <w:widowControl/>
      <w:pBdr>
        <w:left w:val="single" w:color="auto" w:sz="8" w:space="0"/>
        <w:bottom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84">
    <w:name w:val="xl137"/>
    <w:basedOn w:val="1"/>
    <w:qFormat/>
    <w:uiPriority w:val="0"/>
    <w:pPr>
      <w:widowControl/>
      <w:pBdr>
        <w:bottom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85">
    <w:name w:val="xl138"/>
    <w:basedOn w:val="1"/>
    <w:qFormat/>
    <w:uiPriority w:val="0"/>
    <w:pPr>
      <w:widowControl/>
      <w:pBdr>
        <w:bottom w:val="single" w:color="auto" w:sz="8" w:space="0"/>
        <w:right w:val="single" w:color="000000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86">
    <w:name w:val="xl139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87">
    <w:name w:val="xl140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88">
    <w:name w:val="xl141"/>
    <w:basedOn w:val="1"/>
    <w:qFormat/>
    <w:uiPriority w:val="0"/>
    <w:pPr>
      <w:widowControl/>
      <w:pBdr>
        <w:left w:val="single" w:color="auto" w:sz="8" w:space="0"/>
        <w:bottom w:val="single" w:color="000000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89">
    <w:name w:val="xl142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90">
    <w:name w:val="xl143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91">
    <w:name w:val="xl144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92">
    <w:name w:val="xl145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93">
    <w:name w:val="xl146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94">
    <w:name w:val="xl147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295">
    <w:name w:val="xl148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kern w:val="0"/>
      <w:sz w:val="18"/>
      <w:szCs w:val="18"/>
    </w:rPr>
  </w:style>
  <w:style w:type="paragraph" w:customStyle="1" w:styleId="296">
    <w:name w:val="xl149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97">
    <w:name w:val="xl150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18"/>
      <w:szCs w:val="18"/>
    </w:rPr>
  </w:style>
  <w:style w:type="paragraph" w:customStyle="1" w:styleId="298">
    <w:name w:val="xl151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299">
    <w:name w:val="xl152"/>
    <w:basedOn w:val="1"/>
    <w:qFormat/>
    <w:uiPriority w:val="0"/>
    <w:pPr>
      <w:widowControl/>
      <w:pBdr>
        <w:left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300">
    <w:name w:val="xl153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left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301">
    <w:name w:val="xl154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302">
    <w:name w:val="xl155"/>
    <w:basedOn w:val="1"/>
    <w:qFormat/>
    <w:uiPriority w:val="0"/>
    <w:pPr>
      <w:widowControl/>
      <w:pBdr>
        <w:left w:val="single" w:color="auto" w:sz="8" w:space="0"/>
        <w:bottom w:val="single" w:color="000000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</w:rPr>
  </w:style>
  <w:style w:type="paragraph" w:customStyle="1" w:styleId="303">
    <w:name w:val="xl156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304">
    <w:name w:val="xl157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305">
    <w:name w:val="xl158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306">
    <w:name w:val="xl159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  <w:sz w:val="18"/>
      <w:szCs w:val="18"/>
    </w:rPr>
  </w:style>
  <w:style w:type="paragraph" w:customStyle="1" w:styleId="307">
    <w:name w:val="xl160"/>
    <w:basedOn w:val="1"/>
    <w:qFormat/>
    <w:uiPriority w:val="0"/>
    <w:pPr>
      <w:widowControl/>
      <w:pBdr>
        <w:top w:val="single" w:color="000000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308">
    <w:name w:val="xl161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kern w:val="0"/>
      <w:sz w:val="24"/>
      <w:szCs w:val="24"/>
    </w:rPr>
  </w:style>
  <w:style w:type="paragraph" w:customStyle="1" w:styleId="309">
    <w:name w:val="xl162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</w:rPr>
  </w:style>
  <w:style w:type="paragraph" w:customStyle="1" w:styleId="310">
    <w:name w:val="xl163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</w:rPr>
  </w:style>
  <w:style w:type="paragraph" w:customStyle="1" w:styleId="311">
    <w:name w:val="xl164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hd w:val="clear" w:color="000000" w:fill="DBEEF3"/>
      <w:spacing w:before="100" w:beforeAutospacing="1" w:after="100" w:afterAutospacing="1"/>
      <w:jc w:val="center"/>
      <w:textAlignment w:val="center"/>
    </w:pPr>
    <w:rPr>
      <w:color w:val="000000"/>
      <w:kern w:val="0"/>
    </w:rPr>
  </w:style>
  <w:style w:type="paragraph" w:customStyle="1" w:styleId="312">
    <w:name w:val="xl165"/>
    <w:basedOn w:val="1"/>
    <w:qFormat/>
    <w:uiPriority w:val="0"/>
    <w:pPr>
      <w:widowControl/>
      <w:pBdr>
        <w:left w:val="single" w:color="auto" w:sz="8" w:space="0"/>
        <w:bottom w:val="single" w:color="000000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rFonts w:ascii="仿宋_GB2312" w:eastAsia="仿宋_GB2312"/>
      <w:color w:val="000000"/>
      <w:kern w:val="0"/>
      <w:sz w:val="18"/>
      <w:szCs w:val="18"/>
    </w:rPr>
  </w:style>
  <w:style w:type="paragraph" w:customStyle="1" w:styleId="313">
    <w:name w:val="xl166"/>
    <w:basedOn w:val="1"/>
    <w:qFormat/>
    <w:uiPriority w:val="0"/>
    <w:pPr>
      <w:widowControl/>
      <w:pBdr>
        <w:top w:val="single" w:color="auto" w:sz="8" w:space="0"/>
        <w:lef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18"/>
      <w:szCs w:val="18"/>
    </w:rPr>
  </w:style>
  <w:style w:type="paragraph" w:customStyle="1" w:styleId="314">
    <w:name w:val="xl167"/>
    <w:basedOn w:val="1"/>
    <w:qFormat/>
    <w:uiPriority w:val="0"/>
    <w:pPr>
      <w:widowControl/>
      <w:pBdr>
        <w:top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24"/>
      <w:szCs w:val="24"/>
    </w:rPr>
  </w:style>
  <w:style w:type="paragraph" w:customStyle="1" w:styleId="315">
    <w:name w:val="xl168"/>
    <w:basedOn w:val="1"/>
    <w:qFormat/>
    <w:uiPriority w:val="0"/>
    <w:pPr>
      <w:widowControl/>
      <w:pBdr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24"/>
      <w:szCs w:val="24"/>
    </w:rPr>
  </w:style>
  <w:style w:type="paragraph" w:customStyle="1" w:styleId="316">
    <w:name w:val="xl169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center"/>
    </w:pPr>
    <w:rPr>
      <w:color w:val="FF0000"/>
      <w:kern w:val="0"/>
      <w:sz w:val="24"/>
      <w:szCs w:val="24"/>
    </w:rPr>
  </w:style>
  <w:style w:type="paragraph" w:styleId="317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FBA9CFC-CF8E-434D-AFF3-FF59C4B2A23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4322</Words>
  <Characters>5874</Characters>
  <Lines>1</Lines>
  <Paragraphs>1</Paragraphs>
  <TotalTime>23</TotalTime>
  <ScaleCrop>false</ScaleCrop>
  <LinksUpToDate>false</LinksUpToDate>
  <CharactersWithSpaces>6044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2021-05-27T15:26:00Z</dcterms:created>
  <dc:creator>不忘初心的蜗牛牛</dc:creator>
  <cp:lastModifiedBy>Administrator</cp:lastModifiedBy>
  <cp:lastPrinted>2021-05-31T03:25:00Z</cp:lastPrinted>
  <dcterms:modified xsi:type="dcterms:W3CDTF">2023-09-04T09:27:24Z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49420380941743D0ADC866A02A93EEB6</vt:lpwstr>
  </property>
</Properties>
</file>