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1"/>
        </w:rPr>
      </w:pPr>
      <w:r>
        <w:rPr>
          <w:rFonts w:hint="eastAsia"/>
        </w:rPr>
        <w:t xml:space="preserve">   </w:t>
      </w:r>
    </w:p>
    <w:p>
      <w:r>
        <mc:AlternateContent>
          <mc:Choice Requires="wps">
            <w:drawing>
              <wp:anchor distT="0" distB="0" distL="114300" distR="114300" simplePos="0" relativeHeight="251659264" behindDoc="0" locked="0" layoutInCell="1" allowOverlap="1">
                <wp:simplePos x="0" y="0"/>
                <wp:positionH relativeFrom="column">
                  <wp:posOffset>-543560</wp:posOffset>
                </wp:positionH>
                <wp:positionV relativeFrom="paragraph">
                  <wp:posOffset>174625</wp:posOffset>
                </wp:positionV>
                <wp:extent cx="6621780" cy="1397635"/>
                <wp:effectExtent l="0" t="0" r="7620" b="12065"/>
                <wp:wrapSquare wrapText="bothSides"/>
                <wp:docPr id="1" name="文本框 11"/>
                <wp:cNvGraphicFramePr/>
                <a:graphic xmlns:a="http://schemas.openxmlformats.org/drawingml/2006/main">
                  <a:graphicData uri="http://schemas.microsoft.com/office/word/2010/wordprocessingShape">
                    <wps:wsp>
                      <wps:cNvSpPr txBox="1"/>
                      <wps:spPr>
                        <a:xfrm>
                          <a:off x="0" y="0"/>
                          <a:ext cx="6621780" cy="1397635"/>
                        </a:xfrm>
                        <a:prstGeom prst="rect">
                          <a:avLst/>
                        </a:prstGeom>
                        <a:solidFill>
                          <a:srgbClr val="FFFFFF"/>
                        </a:solidFill>
                        <a:ln>
                          <a:noFill/>
                        </a:ln>
                        <a:effectLst/>
                      </wps:spPr>
                      <wps:txbx>
                        <w:txbxContent>
                          <w:p>
                            <w:pPr>
                              <w:ind w:firstLine="395" w:firstLineChars="50"/>
                              <w:rPr>
                                <w:rFonts w:ascii="方正小标宋简体" w:eastAsia="方正小标宋简体"/>
                                <w:color w:val="FF0000"/>
                                <w:spacing w:val="20"/>
                                <w:w w:val="50"/>
                                <w:sz w:val="124"/>
                                <w:szCs w:val="124"/>
                              </w:rPr>
                            </w:pPr>
                            <w:r>
                              <w:rPr>
                                <w:rFonts w:hint="eastAsia" w:ascii="方正小标宋简体" w:eastAsia="方正小标宋简体"/>
                                <w:color w:val="FF0000"/>
                                <w:spacing w:val="20"/>
                                <w:w w:val="50"/>
                                <w:sz w:val="150"/>
                                <w:szCs w:val="150"/>
                              </w:rPr>
                              <w:t>安阳幼儿师范高等专科学校</w:t>
                            </w:r>
                          </w:p>
                          <w:p>
                            <w:pPr>
                              <w:rPr>
                                <w:spacing w:val="-20"/>
                                <w:sz w:val="140"/>
                                <w:szCs w:val="140"/>
                              </w:rPr>
                            </w:pPr>
                          </w:p>
                        </w:txbxContent>
                      </wps:txbx>
                      <wps:bodyPr upright="1"/>
                    </wps:wsp>
                  </a:graphicData>
                </a:graphic>
              </wp:anchor>
            </w:drawing>
          </mc:Choice>
          <mc:Fallback>
            <w:pict>
              <v:shape id="文本框 11" o:spid="_x0000_s1026" o:spt="202" type="#_x0000_t202" style="position:absolute;left:0pt;margin-left:-42.8pt;margin-top:13.75pt;height:110.05pt;width:521.4pt;mso-wrap-distance-bottom:0pt;mso-wrap-distance-left:9pt;mso-wrap-distance-right:9pt;mso-wrap-distance-top:0pt;z-index:251659264;mso-width-relative:page;mso-height-relative:page;" fillcolor="#FFFFFF" filled="t" stroked="f" coordsize="21600,21600" o:gfxdata="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yWvjYAAAACgEAAA8AAAAAAAAAAQAgAAAAIgAAAGRycy9kb3du&#10;cmV2LnhtbFBLAQIUABQAAAAIAIdO4kDdDk+BxgEAAIcDAAAOAAAAAAAAAAEAIAAAACcBAABkcnMv&#10;ZTJvRG9jLnhtbFBLBQYAAAAABgAGAFkBAABfBQAAAAA=&#10;">
                <v:fill on="t" focussize="0,0"/>
                <v:stroke on="f"/>
                <v:imagedata o:title=""/>
                <o:lock v:ext="edit" aspectratio="f"/>
                <v:textbox>
                  <w:txbxContent>
                    <w:p>
                      <w:pPr>
                        <w:ind w:firstLine="395" w:firstLineChars="50"/>
                        <w:rPr>
                          <w:rFonts w:ascii="方正小标宋简体" w:eastAsia="方正小标宋简体"/>
                          <w:color w:val="FF0000"/>
                          <w:spacing w:val="20"/>
                          <w:w w:val="50"/>
                          <w:sz w:val="124"/>
                          <w:szCs w:val="124"/>
                        </w:rPr>
                      </w:pPr>
                      <w:r>
                        <w:rPr>
                          <w:rFonts w:hint="eastAsia" w:ascii="方正小标宋简体" w:eastAsia="方正小标宋简体"/>
                          <w:color w:val="FF0000"/>
                          <w:spacing w:val="20"/>
                          <w:w w:val="50"/>
                          <w:sz w:val="150"/>
                          <w:szCs w:val="150"/>
                        </w:rPr>
                        <w:t>安阳幼儿师范高等专科学校</w:t>
                      </w:r>
                    </w:p>
                    <w:p>
                      <w:pPr>
                        <w:rPr>
                          <w:spacing w:val="-20"/>
                          <w:sz w:val="140"/>
                          <w:szCs w:val="140"/>
                        </w:rPr>
                      </w:pPr>
                    </w:p>
                  </w:txbxContent>
                </v:textbox>
                <w10:wrap type="square"/>
              </v:shape>
            </w:pict>
          </mc:Fallback>
        </mc:AlternateContent>
      </w:r>
      <w:r>
        <w:rPr>
          <w:rFonts w:hint="eastAsia"/>
        </w:rPr>
        <w:t xml:space="preserve">                                                 </w:t>
      </w:r>
    </w:p>
    <w:p>
      <w:pPr>
        <w:rPr>
          <w:rFonts w:ascii="仿宋_GB2312"/>
        </w:rPr>
      </w:pPr>
      <w:r>
        <w:rPr>
          <w:rFonts w:hint="eastAsia"/>
        </w:rPr>
        <w:t xml:space="preserve">                            </w:t>
      </w:r>
      <w:r>
        <w:rPr>
          <w:rFonts w:hint="eastAsia" w:ascii="仿宋_GB2312"/>
        </w:rPr>
        <w:t xml:space="preserve">          </w:t>
      </w:r>
    </w:p>
    <w:p>
      <w:pPr>
        <w:adjustRightInd w:val="0"/>
        <w:snapToGrid w:val="0"/>
        <w:spacing w:line="600" w:lineRule="exact"/>
        <w:jc w:val="center"/>
        <w:rPr>
          <w:rFonts w:ascii="楷体_GB2312" w:hAnsi="楷体_GB2312" w:cs="楷体_GB2312"/>
        </w:rPr>
      </w:pPr>
      <w:r>
        <w:rPr>
          <w:rFonts w:hint="eastAsia" w:ascii="仿宋_GB2312" w:hAnsi="仿宋_GB2312" w:cs="仿宋_GB2312"/>
          <w:szCs w:val="32"/>
        </w:rPr>
        <w:t>安幼</w:t>
      </w:r>
      <w:r>
        <w:rPr>
          <w:rFonts w:hint="eastAsia" w:ascii="宋体" w:hAnsi="宋体" w:eastAsia="宋体" w:cs="宋体"/>
          <w:szCs w:val="32"/>
        </w:rPr>
        <w:t>教</w:t>
      </w:r>
      <w:r>
        <w:rPr>
          <w:rFonts w:hint="eastAsia" w:ascii="仿宋_GB2312"/>
        </w:rPr>
        <w:t>〔202</w:t>
      </w:r>
      <w:r>
        <w:rPr>
          <w:rFonts w:hint="eastAsia" w:ascii="仿宋_GB2312"/>
          <w:lang w:val="en-US" w:eastAsia="zh-CN"/>
        </w:rPr>
        <w:t>3</w:t>
      </w:r>
      <w:r>
        <w:rPr>
          <w:rFonts w:hint="eastAsia" w:ascii="仿宋_GB2312"/>
        </w:rPr>
        <w:t>〕1</w:t>
      </w:r>
      <w:r>
        <w:rPr>
          <w:rFonts w:hint="eastAsia" w:ascii="仿宋_GB2312"/>
          <w:lang w:val="en-US" w:eastAsia="zh-CN"/>
        </w:rPr>
        <w:t>1</w:t>
      </w:r>
      <w:r>
        <w:rPr>
          <w:rFonts w:hint="eastAsia" w:ascii="仿宋_GB2312"/>
        </w:rPr>
        <w:t>号</w:t>
      </w:r>
    </w:p>
    <w:p>
      <w:pPr>
        <w:tabs>
          <w:tab w:val="left" w:pos="3476"/>
        </w:tabs>
        <w:spacing w:line="576" w:lineRule="exac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0"/>
                <wp:effectExtent l="0" t="12700" r="3810" b="15875"/>
                <wp:wrapNone/>
                <wp:docPr id="2" name="直线 1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0pt;margin-top:5pt;height:0pt;width:442.2pt;z-index:251660288;mso-width-relative:page;mso-height-relative:page;" filled="f" stroked="t" coordsize="21600,21600" o:gfxdata="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3&#10;4ifZ0wAAAAYBAAAPAAAAAAAAAAEAIAAAACIAAABkcnMvZG93bnJldi54bWxQSwECFAAUAAAACACH&#10;TuJAJRBiEvABAADrAwAADgAAAAAAAAABACAAAAAiAQAAZHJzL2Uyb0RvYy54bWxQSwUGAAAAAAYA&#10;BgBZAQAAhAUAAAAA&#10;">
                <v:fill on="f" focussize="0,0"/>
                <v:stroke weight="2pt" color="#FF0000" joinstyle="round"/>
                <v:imagedata o:title=""/>
                <o:lock v:ext="edit" aspectratio="f"/>
              </v:line>
            </w:pict>
          </mc:Fallback>
        </mc:AlternateContent>
      </w:r>
      <w:r>
        <w:tab/>
      </w:r>
    </w:p>
    <w:p>
      <w:pPr>
        <w:spacing w:line="576" w:lineRule="exact"/>
        <w:jc w:val="center"/>
        <w:rPr>
          <w:rFonts w:hint="eastAsia" w:ascii="方正小标宋简体" w:hAnsi="宋体" w:eastAsia="方正小标宋简体"/>
          <w:bCs/>
          <w:sz w:val="44"/>
          <w:szCs w:val="44"/>
        </w:rPr>
      </w:pPr>
    </w:p>
    <w:p>
      <w:pPr>
        <w:spacing w:line="576"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安阳幼儿师范高等专科学校</w:t>
      </w:r>
    </w:p>
    <w:p>
      <w:pPr>
        <w:spacing w:line="576"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关于公布20</w:t>
      </w:r>
      <w:r>
        <w:rPr>
          <w:rFonts w:ascii="方正小标宋简体" w:eastAsia="方正小标宋简体"/>
          <w:sz w:val="44"/>
          <w:szCs w:val="44"/>
        </w:rPr>
        <w:t>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r>
        <w:rPr>
          <w:rFonts w:hint="eastAsia" w:ascii="方正小标宋简体" w:eastAsia="方正小标宋简体"/>
          <w:sz w:val="44"/>
          <w:szCs w:val="44"/>
          <w:lang w:eastAsia="zh-CN"/>
        </w:rPr>
        <w:t>专业教学资源库</w:t>
      </w:r>
      <w:r>
        <w:rPr>
          <w:rFonts w:hint="eastAsia" w:ascii="方正小标宋简体" w:eastAsia="方正小标宋简体"/>
          <w:sz w:val="44"/>
          <w:szCs w:val="44"/>
        </w:rPr>
        <w:t>立项建设</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名</w:t>
      </w:r>
      <w:r>
        <w:rPr>
          <w:rFonts w:hint="eastAsia" w:ascii="方正小标宋简体" w:eastAsia="方正小标宋简体"/>
          <w:sz w:val="44"/>
          <w:szCs w:val="44"/>
          <w:lang w:eastAsia="zh-CN"/>
        </w:rPr>
        <w:t>单</w:t>
      </w:r>
      <w:r>
        <w:rPr>
          <w:rFonts w:hint="eastAsia" w:ascii="方正小标宋简体" w:eastAsia="方正小标宋简体"/>
          <w:sz w:val="44"/>
          <w:szCs w:val="44"/>
        </w:rPr>
        <w:t>的通知</w:t>
      </w:r>
    </w:p>
    <w:p>
      <w:pPr>
        <w:spacing w:line="576" w:lineRule="exact"/>
        <w:rPr>
          <w:rFonts w:ascii="仿宋" w:hAnsi="仿宋" w:eastAsia="仿宋"/>
          <w:sz w:val="28"/>
          <w:szCs w:val="28"/>
        </w:rPr>
      </w:pPr>
    </w:p>
    <w:p>
      <w:pPr>
        <w:spacing w:line="576" w:lineRule="exact"/>
        <w:rPr>
          <w:rFonts w:hint="eastAsia" w:ascii="仿宋_GB2312" w:hAnsi="仿宋_GB2312" w:eastAsia="仿宋_GB2312" w:cs="仿宋_GB2312"/>
        </w:rPr>
      </w:pPr>
      <w:r>
        <w:rPr>
          <w:rFonts w:hint="eastAsia" w:ascii="仿宋_GB2312" w:hAnsi="仿宋_GB2312" w:eastAsia="仿宋_GB2312" w:cs="仿宋_GB2312"/>
        </w:rPr>
        <w:t>各</w:t>
      </w:r>
      <w:r>
        <w:rPr>
          <w:rFonts w:hint="eastAsia" w:ascii="仿宋_GB2312" w:hAnsi="仿宋_GB2312" w:eastAsia="仿宋_GB2312" w:cs="仿宋_GB2312"/>
          <w:lang w:eastAsia="zh-CN"/>
        </w:rPr>
        <w:t>学院</w:t>
      </w:r>
      <w:r>
        <w:rPr>
          <w:rFonts w:hint="eastAsia" w:ascii="仿宋_GB2312" w:hAnsi="仿宋_GB2312" w:eastAsia="仿宋_GB2312" w:cs="仿宋_GB2312"/>
        </w:rPr>
        <w:t>：</w:t>
      </w:r>
    </w:p>
    <w:p>
      <w:pPr>
        <w:spacing w:line="576" w:lineRule="exact"/>
        <w:ind w:firstLine="630"/>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bidi="ar-SA"/>
        </w:rPr>
        <w:t>为贯彻落实《教育部办公厅关于加快推进现代职业教育体系建设改革重点任务的通知》</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bidi="ar-SA"/>
        </w:rPr>
        <w:t>河南省《关于推动现代职业教育高质量发展的实施意见》</w:t>
      </w:r>
      <w:r>
        <w:rPr>
          <w:rFonts w:hint="eastAsia" w:ascii="仿宋_GB2312" w:hAnsi="仿宋_GB2312" w:eastAsia="仿宋_GB2312" w:cs="仿宋_GB2312"/>
          <w:kern w:val="2"/>
          <w:sz w:val="32"/>
          <w:szCs w:val="32"/>
          <w:lang w:val="en-US" w:eastAsia="zh-CN" w:bidi="ar-SA"/>
        </w:rPr>
        <w:t>和《</w:t>
      </w:r>
      <w:r>
        <w:rPr>
          <w:rFonts w:hint="eastAsia" w:ascii="仿宋_GB2312" w:hAnsi="仿宋_GB2312" w:eastAsia="仿宋_GB2312" w:cs="仿宋_GB2312"/>
          <w:kern w:val="2"/>
          <w:sz w:val="32"/>
          <w:szCs w:val="32"/>
          <w:lang w:val="en-US" w:bidi="ar-SA"/>
        </w:rPr>
        <w:t>河南省教育厅办公室关于开展2023年省级职业教育专业教学资源库立项申报工作的通知</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bidi="ar-SA"/>
        </w:rPr>
        <w:t>，进一步健全</w:t>
      </w:r>
      <w:r>
        <w:rPr>
          <w:rFonts w:hint="eastAsia" w:ascii="仿宋_GB2312" w:hAnsi="仿宋_GB2312" w:eastAsia="仿宋_GB2312" w:cs="仿宋_GB2312"/>
          <w:kern w:val="2"/>
          <w:sz w:val="32"/>
          <w:szCs w:val="32"/>
          <w:lang w:val="en-US" w:eastAsia="zh-CN" w:bidi="ar-SA"/>
        </w:rPr>
        <w:t>学校</w:t>
      </w:r>
      <w:r>
        <w:rPr>
          <w:rFonts w:hint="eastAsia" w:ascii="仿宋_GB2312" w:hAnsi="仿宋_GB2312" w:eastAsia="仿宋_GB2312" w:cs="仿宋_GB2312"/>
          <w:kern w:val="2"/>
          <w:sz w:val="32"/>
          <w:szCs w:val="32"/>
          <w:lang w:val="en-US" w:bidi="ar-SA"/>
        </w:rPr>
        <w:t>专业教学资源库，完善</w:t>
      </w:r>
      <w:r>
        <w:rPr>
          <w:rFonts w:hint="eastAsia" w:ascii="仿宋_GB2312" w:hAnsi="仿宋_GB2312" w:eastAsia="仿宋_GB2312" w:cs="仿宋_GB2312"/>
          <w:kern w:val="2"/>
          <w:sz w:val="32"/>
          <w:szCs w:val="32"/>
          <w:lang w:val="en-US" w:eastAsia="zh-CN" w:bidi="ar-SA"/>
        </w:rPr>
        <w:t>学校</w:t>
      </w:r>
      <w:r>
        <w:rPr>
          <w:rFonts w:hint="eastAsia" w:ascii="仿宋_GB2312" w:hAnsi="仿宋_GB2312" w:eastAsia="仿宋_GB2312" w:cs="仿宋_GB2312"/>
          <w:kern w:val="2"/>
          <w:sz w:val="32"/>
          <w:szCs w:val="32"/>
          <w:lang w:val="en-US" w:bidi="ar-SA"/>
        </w:rPr>
        <w:t>教学资源共建共享平台，不断扩大优质资源覆盖面，</w:t>
      </w:r>
      <w:r>
        <w:rPr>
          <w:rFonts w:hint="eastAsia" w:ascii="仿宋_GB2312" w:hAnsi="仿宋_GB2312" w:eastAsia="仿宋_GB2312" w:cs="仿宋_GB2312"/>
        </w:rPr>
        <w:t>经</w:t>
      </w:r>
      <w:r>
        <w:rPr>
          <w:rFonts w:hint="eastAsia" w:ascii="仿宋_GB2312" w:hAnsi="仿宋_GB2312" w:eastAsia="仿宋_GB2312" w:cs="仿宋_GB2312"/>
          <w:lang w:eastAsia="zh-CN"/>
        </w:rPr>
        <w:t>专业</w:t>
      </w:r>
      <w:r>
        <w:rPr>
          <w:rFonts w:hint="eastAsia" w:ascii="仿宋_GB2312" w:hAnsi="仿宋_GB2312" w:eastAsia="仿宋_GB2312" w:cs="仿宋_GB2312"/>
        </w:rPr>
        <w:t>负责人申报、</w:t>
      </w:r>
      <w:r>
        <w:rPr>
          <w:rFonts w:hint="eastAsia" w:ascii="仿宋_GB2312" w:hAnsi="仿宋_GB2312" w:eastAsia="仿宋_GB2312" w:cs="仿宋_GB2312"/>
          <w:lang w:eastAsia="zh-CN"/>
        </w:rPr>
        <w:t>学院审核和专家综</w:t>
      </w:r>
      <w:r>
        <w:rPr>
          <w:rFonts w:hint="eastAsia" w:ascii="仿宋_GB2312" w:hAnsi="仿宋_GB2312" w:eastAsia="仿宋_GB2312" w:cs="仿宋_GB2312"/>
          <w:lang w:eastAsia="zh-CN"/>
        </w:rPr>
        <w:drawing>
          <wp:anchor distT="0" distB="0" distL="114300" distR="114300" simplePos="0" relativeHeight="251661312" behindDoc="0" locked="0" layoutInCell="1" allowOverlap="1">
            <wp:simplePos x="0" y="0"/>
            <wp:positionH relativeFrom="column">
              <wp:posOffset>-1007110</wp:posOffset>
            </wp:positionH>
            <wp:positionV relativeFrom="paragraph">
              <wp:posOffset>-1343025</wp:posOffset>
            </wp:positionV>
            <wp:extent cx="7518400" cy="10795635"/>
            <wp:effectExtent l="0" t="0" r="6350" b="5715"/>
            <wp:wrapNone/>
            <wp:docPr id="3" name="图片 3" descr="4dfddc1b1354a0d88d661955993d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dfddc1b1354a0d88d661955993d72c"/>
                    <pic:cNvPicPr>
                      <a:picLocks noChangeAspect="1"/>
                    </pic:cNvPicPr>
                  </pic:nvPicPr>
                  <pic:blipFill>
                    <a:blip r:embed="rId6"/>
                    <a:stretch>
                      <a:fillRect/>
                    </a:stretch>
                  </pic:blipFill>
                  <pic:spPr>
                    <a:xfrm>
                      <a:off x="0" y="0"/>
                      <a:ext cx="7518400" cy="10795635"/>
                    </a:xfrm>
                    <a:prstGeom prst="rect">
                      <a:avLst/>
                    </a:prstGeom>
                  </pic:spPr>
                </pic:pic>
              </a:graphicData>
            </a:graphic>
          </wp:anchor>
        </w:drawing>
      </w:r>
      <w:r>
        <w:rPr>
          <w:rFonts w:hint="eastAsia" w:ascii="仿宋_GB2312" w:hAnsi="仿宋_GB2312" w:eastAsia="仿宋_GB2312" w:cs="仿宋_GB2312"/>
          <w:lang w:eastAsia="zh-CN"/>
        </w:rPr>
        <w:t>合评审，</w:t>
      </w:r>
      <w:r>
        <w:rPr>
          <w:rFonts w:hint="eastAsia" w:ascii="仿宋_GB2312" w:hAnsi="仿宋_GB2312" w:eastAsia="仿宋_GB2312" w:cs="仿宋_GB2312"/>
        </w:rPr>
        <w:t>我校确定了202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年校级</w:t>
      </w:r>
      <w:r>
        <w:rPr>
          <w:rFonts w:hint="eastAsia" w:ascii="仿宋_GB2312" w:hAnsi="仿宋_GB2312" w:eastAsia="仿宋_GB2312" w:cs="仿宋_GB2312"/>
          <w:lang w:eastAsia="zh-CN"/>
        </w:rPr>
        <w:t>专业教学资源库</w:t>
      </w:r>
      <w:r>
        <w:rPr>
          <w:rFonts w:hint="eastAsia" w:ascii="仿宋_GB2312" w:hAnsi="仿宋_GB2312" w:eastAsia="仿宋_GB2312" w:cs="仿宋_GB2312"/>
        </w:rPr>
        <w:t>立项建设名单（详见附件）</w:t>
      </w:r>
      <w:r>
        <w:rPr>
          <w:rFonts w:hint="eastAsia" w:ascii="仿宋_GB2312" w:hAnsi="仿宋_GB2312" w:eastAsia="仿宋_GB2312" w:cs="仿宋_GB2312"/>
          <w:lang w:eastAsia="zh-CN"/>
        </w:rPr>
        <w:t>，</w:t>
      </w:r>
      <w:r>
        <w:rPr>
          <w:rFonts w:hint="eastAsia" w:ascii="仿宋_GB2312" w:hAnsi="仿宋_GB2312" w:eastAsia="仿宋_GB2312" w:cs="仿宋_GB2312"/>
        </w:rPr>
        <w:t>现将名单予以公布。</w:t>
      </w:r>
    </w:p>
    <w:p>
      <w:pPr>
        <w:spacing w:line="576" w:lineRule="exact"/>
        <w:ind w:firstLine="630"/>
        <w:rPr>
          <w:rFonts w:hint="eastAsia" w:ascii="仿宋_GB2312" w:hAnsi="仿宋_GB2312" w:eastAsia="仿宋_GB2312" w:cs="仿宋_GB2312"/>
        </w:rPr>
      </w:pPr>
      <w:r>
        <w:rPr>
          <w:rFonts w:hint="eastAsia" w:ascii="仿宋_GB2312" w:hAnsi="仿宋_GB2312" w:eastAsia="仿宋_GB2312" w:cs="仿宋_GB2312"/>
        </w:rPr>
        <w:t>各第一主持单位应切实承担资源库建设质量管理的主体责任，</w:t>
      </w:r>
      <w:r>
        <w:rPr>
          <w:rFonts w:hint="eastAsia" w:ascii="仿宋_GB2312" w:hAnsi="仿宋_GB2312" w:eastAsia="仿宋_GB2312" w:cs="仿宋_GB2312"/>
          <w:lang w:eastAsia="zh-CN"/>
        </w:rPr>
        <w:t>参</w:t>
      </w:r>
      <w:r>
        <w:rPr>
          <w:rFonts w:hint="eastAsia" w:ascii="仿宋_GB2312" w:hAnsi="仿宋_GB2312" w:eastAsia="仿宋_GB2312" w:cs="仿宋_GB2312"/>
        </w:rPr>
        <w:t>照《河南省职业教育专业教学资源库建设工作方案》要求，将专业教学资源库建设作为推进高水平职业院校和高水平专业群建设、信息化教学、产教融合和校企合作的重要抓手，进一步优化专业教学资源库建设方案，明确建设目标和工作措施，健全质量保障机制，突出实践特色，确保建设质量和应用效果。</w:t>
      </w:r>
    </w:p>
    <w:p>
      <w:pPr>
        <w:spacing w:line="576" w:lineRule="exact"/>
        <w:ind w:firstLine="630"/>
        <w:rPr>
          <w:rFonts w:hint="eastAsia" w:ascii="仿宋_GB2312" w:hAnsi="仿宋_GB2312" w:eastAsia="仿宋_GB2312" w:cs="仿宋_GB2312"/>
        </w:rPr>
      </w:pPr>
      <w:r>
        <w:rPr>
          <w:rFonts w:hint="eastAsia" w:ascii="仿宋_GB2312" w:hAnsi="仿宋_GB2312" w:eastAsia="仿宋_GB2312" w:cs="仿宋_GB2312"/>
        </w:rPr>
        <w:t>专业教学资源库建设期1年，建设期内完成至少6门专业核心课程的教学资源，资源内容与形式应符合教育部</w:t>
      </w:r>
      <w:r>
        <w:rPr>
          <w:rFonts w:hint="eastAsia" w:ascii="仿宋_GB2312" w:hAnsi="仿宋_GB2312" w:eastAsia="仿宋_GB2312" w:cs="仿宋_GB2312"/>
          <w:lang w:eastAsia="zh-CN"/>
        </w:rPr>
        <w:t>和教育厅</w:t>
      </w:r>
      <w:r>
        <w:rPr>
          <w:rFonts w:hint="eastAsia" w:ascii="仿宋_GB2312" w:hAnsi="仿宋_GB2312" w:eastAsia="仿宋_GB2312" w:cs="仿宋_GB2312"/>
        </w:rPr>
        <w:t>相关要求，建设团队应重点关注产业变化、用户需求和使用效果，及时对各类资源进行补充、更新和完善。</w:t>
      </w:r>
      <w:r>
        <w:rPr>
          <w:rFonts w:hint="eastAsia" w:ascii="仿宋_GB2312" w:hAnsi="仿宋_GB2312" w:eastAsia="仿宋_GB2312" w:cs="仿宋_GB2312"/>
          <w:lang w:eastAsia="zh-CN"/>
        </w:rPr>
        <w:t>学校</w:t>
      </w:r>
      <w:r>
        <w:rPr>
          <w:rFonts w:hint="eastAsia" w:ascii="仿宋_GB2312" w:hAnsi="仿宋_GB2312" w:eastAsia="仿宋_GB2312" w:cs="仿宋_GB2312"/>
        </w:rPr>
        <w:t>将按照教育部</w:t>
      </w:r>
      <w:r>
        <w:rPr>
          <w:rFonts w:hint="eastAsia" w:ascii="仿宋_GB2312" w:hAnsi="仿宋_GB2312" w:eastAsia="仿宋_GB2312" w:cs="仿宋_GB2312"/>
          <w:lang w:eastAsia="zh-CN"/>
        </w:rPr>
        <w:t>和教育厅</w:t>
      </w:r>
      <w:r>
        <w:rPr>
          <w:rFonts w:hint="eastAsia" w:ascii="仿宋_GB2312" w:hAnsi="仿宋_GB2312" w:eastAsia="仿宋_GB2312" w:cs="仿宋_GB2312"/>
        </w:rPr>
        <w:t>对职业教育专业教学资源库建设要求，统筹对各专业教学资源库建设的管理，对建设成效进行验收考核，择优推荐</w:t>
      </w:r>
      <w:r>
        <w:rPr>
          <w:rFonts w:hint="eastAsia" w:ascii="仿宋_GB2312" w:hAnsi="仿宋_GB2312" w:eastAsia="仿宋_GB2312" w:cs="仿宋_GB2312"/>
          <w:lang w:eastAsia="zh-CN"/>
        </w:rPr>
        <w:t>省</w:t>
      </w:r>
      <w:r>
        <w:rPr>
          <w:rFonts w:hint="eastAsia" w:ascii="仿宋_GB2312" w:hAnsi="仿宋_GB2312" w:eastAsia="仿宋_GB2312" w:cs="仿宋_GB2312"/>
        </w:rPr>
        <w:t>级备选资源库。</w:t>
      </w:r>
    </w:p>
    <w:p>
      <w:pPr>
        <w:spacing w:line="576" w:lineRule="exact"/>
        <w:ind w:firstLine="630"/>
        <w:rPr>
          <w:rFonts w:hint="eastAsia" w:ascii="仿宋_GB2312" w:hAnsi="仿宋_GB2312" w:eastAsia="仿宋_GB2312" w:cs="仿宋_GB2312"/>
        </w:rPr>
      </w:pPr>
    </w:p>
    <w:p>
      <w:pPr>
        <w:spacing w:line="576" w:lineRule="exact"/>
        <w:ind w:left="2215" w:leftChars="200" w:hanging="1583" w:hangingChars="501"/>
        <w:jc w:val="left"/>
        <w:rPr>
          <w:rFonts w:hint="eastAsia" w:ascii="仿宋_GB2312" w:hAnsi="仿宋_GB2312" w:eastAsia="仿宋_GB2312" w:cs="仿宋_GB2312"/>
        </w:rPr>
      </w:pPr>
      <w:r>
        <w:rPr>
          <w:rFonts w:hint="eastAsia" w:ascii="仿宋_GB2312" w:hAnsi="仿宋_GB2312" w:eastAsia="仿宋_GB2312" w:cs="仿宋_GB2312"/>
        </w:rPr>
        <w:t>附件：202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szCs w:val="32"/>
        </w:rPr>
        <w:t>安阳幼儿师范高等专科</w:t>
      </w:r>
      <w:r>
        <w:rPr>
          <w:rFonts w:hint="eastAsia" w:ascii="仿宋_GB2312" w:hAnsi="仿宋_GB2312" w:eastAsia="仿宋_GB2312" w:cs="仿宋_GB2312"/>
        </w:rPr>
        <w:t>学校</w:t>
      </w:r>
      <w:r>
        <w:rPr>
          <w:rFonts w:hint="eastAsia" w:ascii="仿宋_GB2312" w:hAnsi="仿宋_GB2312" w:eastAsia="仿宋_GB2312" w:cs="仿宋_GB2312"/>
          <w:lang w:eastAsia="zh-CN"/>
        </w:rPr>
        <w:t>专业教学资源库</w:t>
      </w:r>
      <w:r>
        <w:rPr>
          <w:rFonts w:hint="eastAsia" w:ascii="仿宋_GB2312" w:hAnsi="仿宋_GB2312" w:eastAsia="仿宋_GB2312" w:cs="仿宋_GB2312"/>
        </w:rPr>
        <w:t>立</w:t>
      </w:r>
    </w:p>
    <w:p>
      <w:pPr>
        <w:spacing w:line="576" w:lineRule="exact"/>
        <w:ind w:left="2212" w:leftChars="500" w:hanging="632" w:hangingChars="200"/>
        <w:jc w:val="left"/>
        <w:rPr>
          <w:rFonts w:hint="eastAsia" w:ascii="仿宋_GB2312" w:hAnsi="仿宋_GB2312" w:eastAsia="仿宋_GB2312" w:cs="仿宋_GB2312"/>
        </w:rPr>
      </w:pPr>
      <w:r>
        <w:rPr>
          <w:rFonts w:hint="eastAsia" w:ascii="仿宋_GB2312" w:hAnsi="仿宋_GB2312" w:eastAsia="仿宋_GB2312" w:cs="仿宋_GB2312"/>
        </w:rPr>
        <w:t>项建设名单</w:t>
      </w:r>
    </w:p>
    <w:p>
      <w:pPr>
        <w:spacing w:line="600" w:lineRule="exact"/>
        <w:jc w:val="left"/>
        <w:rPr>
          <w:rFonts w:hint="eastAsia" w:ascii="仿宋_GB2312" w:hAnsi="仿宋_GB2312" w:eastAsia="仿宋_GB2312" w:cs="仿宋_GB2312"/>
        </w:rPr>
      </w:pPr>
    </w:p>
    <w:p>
      <w:pPr>
        <w:spacing w:line="600" w:lineRule="exact"/>
        <w:ind w:firstLine="4740" w:firstLineChars="1500"/>
        <w:jc w:val="left"/>
        <w:rPr>
          <w:rFonts w:hint="eastAsia" w:ascii="仿宋_GB2312" w:hAnsi="仿宋_GB2312" w:eastAsia="仿宋_GB2312" w:cs="仿宋_GB2312"/>
        </w:rPr>
      </w:pPr>
      <w:r>
        <w:rPr>
          <w:rFonts w:hint="eastAsia" w:ascii="仿宋_GB2312" w:hAnsi="仿宋_GB2312" w:eastAsia="仿宋_GB2312" w:cs="仿宋_GB2312"/>
        </w:rPr>
        <w:t>安阳幼儿师范高等专科学校</w:t>
      </w:r>
    </w:p>
    <w:p>
      <w:pPr>
        <w:spacing w:line="600" w:lineRule="exact"/>
        <w:ind w:firstLine="5372" w:firstLineChars="1700"/>
        <w:jc w:val="left"/>
        <w:rPr>
          <w:rFonts w:hint="eastAsia"/>
          <w:szCs w:val="32"/>
        </w:rPr>
      </w:pPr>
      <w:r>
        <w:rPr>
          <w:rFonts w:hint="eastAsia" w:ascii="仿宋_GB2312" w:hAnsi="仿宋_GB2312" w:eastAsia="仿宋_GB2312" w:cs="仿宋_GB2312"/>
        </w:rPr>
        <w:t>2023年</w:t>
      </w:r>
      <w:r>
        <w:rPr>
          <w:rFonts w:hint="eastAsia" w:ascii="仿宋_GB2312" w:hAnsi="仿宋_GB2312" w:cs="仿宋_GB2312"/>
          <w:lang w:val="en-US" w:eastAsia="zh-CN"/>
        </w:rPr>
        <w:t>10</w:t>
      </w:r>
      <w:r>
        <w:rPr>
          <w:rFonts w:hint="eastAsia" w:ascii="仿宋_GB2312" w:hAnsi="仿宋_GB2312" w:eastAsia="仿宋_GB2312" w:cs="仿宋_GB2312"/>
        </w:rPr>
        <w:t>月</w:t>
      </w:r>
      <w:r>
        <w:rPr>
          <w:rFonts w:hint="eastAsia" w:ascii="仿宋_GB2312" w:hAnsi="仿宋_GB2312" w:cs="仿宋_GB2312"/>
          <w:lang w:val="en-US" w:eastAsia="zh-CN"/>
        </w:rPr>
        <w:t>17</w:t>
      </w:r>
      <w:r>
        <w:rPr>
          <w:rFonts w:hint="eastAsia" w:ascii="仿宋_GB2312" w:hAnsi="仿宋_GB2312" w:eastAsia="仿宋_GB2312" w:cs="仿宋_GB2312"/>
        </w:rPr>
        <w:t>日</w:t>
      </w:r>
    </w:p>
    <w:p>
      <w:pPr>
        <w:spacing w:line="600" w:lineRule="exact"/>
        <w:rPr>
          <w:rFonts w:hint="eastAsia"/>
          <w:sz w:val="32"/>
          <w:szCs w:val="32"/>
        </w:rPr>
      </w:pPr>
      <w:bookmarkStart w:id="0" w:name="_GoBack"/>
      <w:r>
        <w:rPr>
          <w:rFonts w:hint="eastAsia"/>
          <w:sz w:val="32"/>
          <w:szCs w:val="32"/>
        </w:rPr>
        <w:drawing>
          <wp:anchor distT="0" distB="0" distL="114300" distR="114300" simplePos="0" relativeHeight="251662336" behindDoc="0" locked="0" layoutInCell="1" allowOverlap="1">
            <wp:simplePos x="0" y="0"/>
            <wp:positionH relativeFrom="column">
              <wp:posOffset>-975360</wp:posOffset>
            </wp:positionH>
            <wp:positionV relativeFrom="paragraph">
              <wp:posOffset>-1301115</wp:posOffset>
            </wp:positionV>
            <wp:extent cx="7434580" cy="10541635"/>
            <wp:effectExtent l="0" t="0" r="13970" b="12065"/>
            <wp:wrapNone/>
            <wp:docPr id="4" name="图片 4" descr="9160603655e98241941d7a31a759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160603655e98241941d7a31a759a7c"/>
                    <pic:cNvPicPr>
                      <a:picLocks noChangeAspect="1"/>
                    </pic:cNvPicPr>
                  </pic:nvPicPr>
                  <pic:blipFill>
                    <a:blip r:embed="rId7"/>
                    <a:stretch>
                      <a:fillRect/>
                    </a:stretch>
                  </pic:blipFill>
                  <pic:spPr>
                    <a:xfrm>
                      <a:off x="0" y="0"/>
                      <a:ext cx="7434580" cy="10541635"/>
                    </a:xfrm>
                    <a:prstGeom prst="rect">
                      <a:avLst/>
                    </a:prstGeom>
                  </pic:spPr>
                </pic:pic>
              </a:graphicData>
            </a:graphic>
          </wp:anchor>
        </w:drawing>
      </w:r>
      <w:bookmarkEnd w:id="0"/>
      <w:r>
        <w:rPr>
          <w:rFonts w:hint="eastAsia"/>
          <w:sz w:val="32"/>
          <w:szCs w:val="32"/>
        </w:rPr>
        <w:t>附件</w:t>
      </w:r>
    </w:p>
    <w:p>
      <w:pPr>
        <w:widowControl/>
        <w:jc w:val="center"/>
        <w:rPr>
          <w:rFonts w:hint="eastAsia" w:ascii="黑体" w:hAnsi="宋体" w:eastAsia="黑体" w:cs="黑体"/>
          <w:color w:val="000000"/>
          <w:kern w:val="0"/>
          <w:sz w:val="36"/>
          <w:szCs w:val="36"/>
        </w:rPr>
      </w:pPr>
      <w:r>
        <w:rPr>
          <w:rFonts w:hint="eastAsia" w:ascii="黑体" w:hAnsi="宋体" w:eastAsia="黑体" w:cs="黑体"/>
          <w:color w:val="000000"/>
          <w:kern w:val="0"/>
          <w:sz w:val="36"/>
          <w:szCs w:val="36"/>
        </w:rPr>
        <w:t>2023年安阳幼儿师范高等专科学校</w:t>
      </w:r>
    </w:p>
    <w:p>
      <w:pPr>
        <w:widowControl/>
        <w:jc w:val="center"/>
        <w:rPr>
          <w:rFonts w:hint="eastAsia" w:ascii="黑体" w:hAnsi="宋体" w:eastAsia="黑体" w:cs="黑体"/>
          <w:color w:val="000000"/>
          <w:kern w:val="0"/>
          <w:sz w:val="36"/>
          <w:szCs w:val="36"/>
        </w:rPr>
      </w:pPr>
      <w:r>
        <w:rPr>
          <w:rFonts w:hint="eastAsia" w:ascii="黑体" w:hAnsi="宋体" w:eastAsia="黑体" w:cs="黑体"/>
          <w:color w:val="000000"/>
          <w:kern w:val="0"/>
          <w:sz w:val="36"/>
          <w:szCs w:val="36"/>
        </w:rPr>
        <w:t>专业教学资源库立项建设名单</w:t>
      </w:r>
    </w:p>
    <w:p>
      <w:pPr>
        <w:widowControl/>
        <w:jc w:val="center"/>
        <w:rPr>
          <w:rFonts w:hint="eastAsia" w:ascii="黑体" w:hAnsi="宋体" w:eastAsia="黑体" w:cs="黑体"/>
          <w:color w:val="000000"/>
          <w:kern w:val="0"/>
          <w:sz w:val="44"/>
          <w:szCs w:val="44"/>
        </w:rPr>
      </w:pPr>
    </w:p>
    <w:tbl>
      <w:tblPr>
        <w:tblStyle w:val="10"/>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0"/>
        <w:gridCol w:w="2270"/>
        <w:gridCol w:w="176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立项编号</w:t>
            </w:r>
          </w:p>
        </w:tc>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ind w:firstLine="480"/>
              <w:jc w:val="left"/>
              <w:rPr>
                <w:rFonts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资源库名称</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jc w:val="center"/>
              <w:rPr>
                <w:rFonts w:ascii="宋体" w:hAnsi="宋体" w:eastAsia="宋体" w:cs="宋体"/>
                <w:b/>
                <w:bCs/>
                <w:sz w:val="24"/>
                <w:szCs w:val="24"/>
              </w:rPr>
            </w:pPr>
            <w:r>
              <w:rPr>
                <w:rFonts w:ascii="黑体" w:hAnsi="宋体" w:eastAsia="黑体" w:cs="黑体"/>
                <w:color w:val="000000"/>
                <w:kern w:val="0"/>
                <w:sz w:val="24"/>
                <w:szCs w:val="24"/>
                <w:lang w:val="en-US" w:eastAsia="zh-CN" w:bidi="ar"/>
              </w:rPr>
              <w:t>第一主持单位</w:t>
            </w: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jc w:val="left"/>
              <w:rPr>
                <w:rFonts w:ascii="宋体" w:hAnsi="宋体" w:eastAsia="宋体" w:cs="宋体"/>
                <w:b/>
                <w:bCs/>
                <w:sz w:val="24"/>
                <w:szCs w:val="24"/>
              </w:rPr>
            </w:pPr>
            <w:r>
              <w:rPr>
                <w:rFonts w:hint="eastAsia" w:ascii="黑体" w:hAnsi="宋体" w:eastAsia="黑体" w:cs="黑体"/>
                <w:color w:val="000000"/>
                <w:kern w:val="0"/>
                <w:sz w:val="24"/>
                <w:szCs w:val="24"/>
                <w:lang w:val="en-US" w:eastAsia="zh-CN" w:bidi="ar"/>
              </w:rPr>
              <w:t>联合</w:t>
            </w:r>
            <w:r>
              <w:rPr>
                <w:rFonts w:ascii="黑体" w:hAnsi="宋体" w:eastAsia="黑体" w:cs="黑体"/>
                <w:color w:val="000000"/>
                <w:kern w:val="0"/>
                <w:sz w:val="24"/>
                <w:szCs w:val="24"/>
                <w:lang w:val="en-US" w:eastAsia="zh-CN" w:bidi="ar"/>
              </w:rPr>
              <w:t xml:space="preserve">主持单位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w:t>
            </w: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]Z</w:t>
            </w:r>
            <w:r>
              <w:rPr>
                <w:rFonts w:hint="eastAsia" w:ascii="宋体" w:hAnsi="宋体" w:eastAsia="宋体" w:cs="宋体"/>
                <w:sz w:val="24"/>
                <w:szCs w:val="24"/>
                <w:lang w:val="en-US" w:eastAsia="zh-CN"/>
              </w:rPr>
              <w:t>Y</w:t>
            </w:r>
            <w:r>
              <w:rPr>
                <w:rFonts w:hint="eastAsia" w:ascii="宋体" w:hAnsi="宋体" w:eastAsia="宋体" w:cs="宋体"/>
                <w:sz w:val="24"/>
                <w:szCs w:val="24"/>
              </w:rPr>
              <w:t>KLX01</w:t>
            </w:r>
          </w:p>
        </w:tc>
        <w:tc>
          <w:tcPr>
            <w:tcW w:w="22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小学</w:t>
            </w:r>
            <w:r>
              <w:rPr>
                <w:rFonts w:hint="eastAsia" w:ascii="宋体" w:hAnsi="宋体" w:eastAsia="宋体" w:cs="宋体"/>
                <w:sz w:val="24"/>
                <w:szCs w:val="24"/>
                <w:lang w:val="en-US" w:eastAsia="zh-CN"/>
              </w:rPr>
              <w:t>语文教育专业教学资源库</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语言文化学院</w:t>
            </w:r>
          </w:p>
        </w:tc>
        <w:tc>
          <w:tcPr>
            <w:tcW w:w="1870"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宋体" w:hAnsi="宋体" w:eastAsia="宋体" w:cs="宋体"/>
                <w:sz w:val="24"/>
                <w:szCs w:val="24"/>
              </w:rPr>
            </w:pPr>
            <w:r>
              <w:rPr>
                <w:rFonts w:hint="eastAsia" w:ascii="宋体" w:hAnsi="宋体" w:eastAsia="宋体" w:cs="宋体"/>
                <w:sz w:val="24"/>
                <w:szCs w:val="24"/>
                <w:lang w:val="en-US" w:eastAsia="zh-CN"/>
              </w:rPr>
              <w:t>驻马店幼儿师范高等专科学校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w:t>
            </w: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]Z</w:t>
            </w:r>
            <w:r>
              <w:rPr>
                <w:rFonts w:hint="eastAsia" w:ascii="宋体" w:hAnsi="宋体" w:eastAsia="宋体" w:cs="宋体"/>
                <w:sz w:val="24"/>
                <w:szCs w:val="24"/>
                <w:lang w:val="en-US" w:eastAsia="zh-CN"/>
              </w:rPr>
              <w:t>Y</w:t>
            </w:r>
            <w:r>
              <w:rPr>
                <w:rFonts w:hint="eastAsia" w:ascii="宋体" w:hAnsi="宋体" w:eastAsia="宋体" w:cs="宋体"/>
                <w:sz w:val="24"/>
                <w:szCs w:val="24"/>
              </w:rPr>
              <w:t>KLX02</w:t>
            </w:r>
          </w:p>
        </w:tc>
        <w:tc>
          <w:tcPr>
            <w:tcW w:w="22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数字媒体技术专业教学资源库</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lang w:val="en-US" w:eastAsia="zh-CN"/>
              </w:rPr>
              <w:t>应用技术学院</w:t>
            </w:r>
          </w:p>
        </w:tc>
        <w:tc>
          <w:tcPr>
            <w:tcW w:w="187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安阳引领网络科技有限责任公司</w:t>
            </w:r>
          </w:p>
        </w:tc>
      </w:tr>
    </w:tbl>
    <w:p>
      <w:pPr>
        <w:snapToGrid w:val="0"/>
        <w:jc w:val="both"/>
        <w:rPr>
          <w:rFonts w:hint="eastAsia" w:ascii="宋体" w:hAnsi="宋体" w:eastAsia="宋体" w:cs="宋体"/>
          <w:sz w:val="21"/>
          <w:szCs w:val="21"/>
        </w:rPr>
      </w:pPr>
    </w:p>
    <w:sectPr>
      <w:footerReference r:id="rId3" w:type="default"/>
      <w:footerReference r:id="rId4" w:type="even"/>
      <w:pgSz w:w="11906" w:h="16838"/>
      <w:pgMar w:top="2098" w:right="1474" w:bottom="1984" w:left="1587" w:header="851" w:footer="1588" w:gutter="0"/>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5A067C-2400-42B0-BF1B-35154A5DD7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123EB86-5BD2-4733-87A6-C8784FB645C4}"/>
  </w:font>
  <w:font w:name="方正大标宋简体">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18137837-F2F5-4C4E-B2FB-46E103B5C200}"/>
  </w:font>
  <w:font w:name="仿宋">
    <w:panose1 w:val="02010609060101010101"/>
    <w:charset w:val="86"/>
    <w:family w:val="modern"/>
    <w:pitch w:val="default"/>
    <w:sig w:usb0="800002BF" w:usb1="38CF7CFA" w:usb2="00000016" w:usb3="00000000" w:csb0="00040001" w:csb1="00000000"/>
    <w:embedRegular r:id="rId4" w:fontKey="{B42BEA82-27E3-4935-8374-22C6DCC5D87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320" w:rightChars="100"/>
      <w:rPr>
        <w:rStyle w:val="14"/>
        <w:rFonts w:ascii="宋体" w:hAnsi="宋体" w:eastAsia="宋体"/>
        <w:sz w:val="28"/>
        <w:szCs w:val="28"/>
      </w:rPr>
    </w:pPr>
    <w:r>
      <w:rPr>
        <w:rStyle w:val="14"/>
        <w:rFonts w:hint="eastAsia" w:ascii="宋体" w:hAnsi="宋体" w:eastAsia="宋体"/>
        <w:sz w:val="28"/>
        <w:szCs w:val="28"/>
      </w:rPr>
      <w:t>—</w:t>
    </w: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1</w:t>
    </w:r>
    <w:r>
      <w:rPr>
        <w:rFonts w:ascii="宋体" w:hAnsi="宋体" w:eastAsia="宋体"/>
        <w:sz w:val="28"/>
        <w:szCs w:val="28"/>
      </w:rPr>
      <w:fldChar w:fldCharType="end"/>
    </w:r>
    <w:r>
      <w:rPr>
        <w:rStyle w:val="14"/>
        <w:rFonts w:hint="eastAsia" w:ascii="宋体" w:hAnsi="宋体" w:eastAsia="宋体"/>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Pr>
        <w:rStyle w:val="14"/>
        <w:rFonts w:ascii="宋体" w:hAnsi="宋体" w:eastAsia="宋体"/>
        <w:sz w:val="28"/>
        <w:szCs w:val="28"/>
      </w:rPr>
    </w:pPr>
    <w:r>
      <w:rPr>
        <w:rStyle w:val="14"/>
        <w:rFonts w:hint="eastAsia" w:ascii="宋体" w:hAnsi="宋体" w:eastAsia="宋体"/>
        <w:sz w:val="28"/>
        <w:szCs w:val="28"/>
      </w:rPr>
      <w:t>—</w:t>
    </w: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2</w:t>
    </w:r>
    <w:r>
      <w:rPr>
        <w:rFonts w:ascii="宋体" w:hAnsi="宋体" w:eastAsia="宋体"/>
        <w:sz w:val="28"/>
        <w:szCs w:val="28"/>
      </w:rPr>
      <w:fldChar w:fldCharType="end"/>
    </w:r>
    <w:r>
      <w:rPr>
        <w:rStyle w:val="14"/>
        <w:rFonts w:hint="eastAsia" w:ascii="宋体" w:hAnsi="宋体" w:eastAsia="宋体"/>
        <w:sz w:val="28"/>
        <w:szCs w:val="28"/>
      </w:rPr>
      <w:t>—</w:t>
    </w:r>
  </w:p>
  <w:p>
    <w:pPr>
      <w:pStyle w:val="7"/>
      <w:ind w:right="360" w:firstLine="360"/>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attachedTemplate r:id="rId1"/>
  <w:documentProtection w:enforcement="0"/>
  <w:defaultTabStop w:val="420"/>
  <w:evenAndOddHeaders w:val="1"/>
  <w:drawingGridHorizontalSpacing w:val="158"/>
  <w:drawingGridVerticalSpacing w:val="57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YzA5NWE4NjVjYjRiZGNjNGY0NjZjMmQ2NzhhZTIifQ=="/>
  </w:docVars>
  <w:rsids>
    <w:rsidRoot w:val="00CC77B7"/>
    <w:rsid w:val="00025DF8"/>
    <w:rsid w:val="00037B81"/>
    <w:rsid w:val="00043AE4"/>
    <w:rsid w:val="0004618F"/>
    <w:rsid w:val="00046AD7"/>
    <w:rsid w:val="00052370"/>
    <w:rsid w:val="00052C4A"/>
    <w:rsid w:val="00054C50"/>
    <w:rsid w:val="000701EE"/>
    <w:rsid w:val="000A58B3"/>
    <w:rsid w:val="000A5B38"/>
    <w:rsid w:val="000B63AE"/>
    <w:rsid w:val="000C0381"/>
    <w:rsid w:val="000C133A"/>
    <w:rsid w:val="000C204C"/>
    <w:rsid w:val="000D199E"/>
    <w:rsid w:val="000E0811"/>
    <w:rsid w:val="000F12BC"/>
    <w:rsid w:val="000F2386"/>
    <w:rsid w:val="000F60C9"/>
    <w:rsid w:val="0010609F"/>
    <w:rsid w:val="001112E6"/>
    <w:rsid w:val="00143F87"/>
    <w:rsid w:val="00166714"/>
    <w:rsid w:val="0017218D"/>
    <w:rsid w:val="00172A0E"/>
    <w:rsid w:val="0018389D"/>
    <w:rsid w:val="001A1980"/>
    <w:rsid w:val="001A5986"/>
    <w:rsid w:val="001A5ECC"/>
    <w:rsid w:val="001B7E9A"/>
    <w:rsid w:val="001E2D23"/>
    <w:rsid w:val="00200BBE"/>
    <w:rsid w:val="00201838"/>
    <w:rsid w:val="00206A43"/>
    <w:rsid w:val="002134EF"/>
    <w:rsid w:val="00216EBF"/>
    <w:rsid w:val="00220AF6"/>
    <w:rsid w:val="00221B7B"/>
    <w:rsid w:val="002236A8"/>
    <w:rsid w:val="00254516"/>
    <w:rsid w:val="00270CC3"/>
    <w:rsid w:val="00276D3A"/>
    <w:rsid w:val="00280191"/>
    <w:rsid w:val="002851E3"/>
    <w:rsid w:val="002977D6"/>
    <w:rsid w:val="002D66D2"/>
    <w:rsid w:val="002F1E10"/>
    <w:rsid w:val="002F67B8"/>
    <w:rsid w:val="003019A8"/>
    <w:rsid w:val="0030570A"/>
    <w:rsid w:val="00311CAE"/>
    <w:rsid w:val="00323B79"/>
    <w:rsid w:val="00324A27"/>
    <w:rsid w:val="00335B5D"/>
    <w:rsid w:val="0035199D"/>
    <w:rsid w:val="00357737"/>
    <w:rsid w:val="003904F9"/>
    <w:rsid w:val="00390909"/>
    <w:rsid w:val="003A1829"/>
    <w:rsid w:val="003A4765"/>
    <w:rsid w:val="003C7F32"/>
    <w:rsid w:val="003F4DDF"/>
    <w:rsid w:val="003F703B"/>
    <w:rsid w:val="00402BEE"/>
    <w:rsid w:val="00403C5D"/>
    <w:rsid w:val="00416D96"/>
    <w:rsid w:val="004234DF"/>
    <w:rsid w:val="00424FD0"/>
    <w:rsid w:val="00454EB3"/>
    <w:rsid w:val="00457DC2"/>
    <w:rsid w:val="00467CF8"/>
    <w:rsid w:val="0047317D"/>
    <w:rsid w:val="004742D4"/>
    <w:rsid w:val="00476C7B"/>
    <w:rsid w:val="00484DE0"/>
    <w:rsid w:val="00486D80"/>
    <w:rsid w:val="004919DC"/>
    <w:rsid w:val="004A6BD0"/>
    <w:rsid w:val="004C24A2"/>
    <w:rsid w:val="00500758"/>
    <w:rsid w:val="005035B2"/>
    <w:rsid w:val="00506EEA"/>
    <w:rsid w:val="00510EE0"/>
    <w:rsid w:val="00516C74"/>
    <w:rsid w:val="00532998"/>
    <w:rsid w:val="00552D56"/>
    <w:rsid w:val="00557266"/>
    <w:rsid w:val="005625C1"/>
    <w:rsid w:val="00582B5B"/>
    <w:rsid w:val="00591297"/>
    <w:rsid w:val="00593073"/>
    <w:rsid w:val="005D102F"/>
    <w:rsid w:val="005F7DB3"/>
    <w:rsid w:val="00601BC6"/>
    <w:rsid w:val="00605CC6"/>
    <w:rsid w:val="00632D08"/>
    <w:rsid w:val="00635D35"/>
    <w:rsid w:val="00681527"/>
    <w:rsid w:val="006A3372"/>
    <w:rsid w:val="006A3C7C"/>
    <w:rsid w:val="006B04A9"/>
    <w:rsid w:val="006D1A12"/>
    <w:rsid w:val="006F406F"/>
    <w:rsid w:val="007133F1"/>
    <w:rsid w:val="0071483A"/>
    <w:rsid w:val="0072286B"/>
    <w:rsid w:val="0072488A"/>
    <w:rsid w:val="00730918"/>
    <w:rsid w:val="00733181"/>
    <w:rsid w:val="00735559"/>
    <w:rsid w:val="007504A1"/>
    <w:rsid w:val="0076573F"/>
    <w:rsid w:val="00774ABA"/>
    <w:rsid w:val="00775647"/>
    <w:rsid w:val="00792D3D"/>
    <w:rsid w:val="007B1872"/>
    <w:rsid w:val="007E194B"/>
    <w:rsid w:val="00810011"/>
    <w:rsid w:val="0084217E"/>
    <w:rsid w:val="0084555F"/>
    <w:rsid w:val="008459C3"/>
    <w:rsid w:val="0086028B"/>
    <w:rsid w:val="00862C7A"/>
    <w:rsid w:val="00863596"/>
    <w:rsid w:val="00864578"/>
    <w:rsid w:val="00865936"/>
    <w:rsid w:val="00875379"/>
    <w:rsid w:val="008755F3"/>
    <w:rsid w:val="0088349F"/>
    <w:rsid w:val="00890AA8"/>
    <w:rsid w:val="008B19BB"/>
    <w:rsid w:val="008C4FCB"/>
    <w:rsid w:val="008C78DB"/>
    <w:rsid w:val="008D1ADE"/>
    <w:rsid w:val="008E2B21"/>
    <w:rsid w:val="00902471"/>
    <w:rsid w:val="009063AE"/>
    <w:rsid w:val="009070C0"/>
    <w:rsid w:val="00917D5F"/>
    <w:rsid w:val="00924AF4"/>
    <w:rsid w:val="00934520"/>
    <w:rsid w:val="00952446"/>
    <w:rsid w:val="0095472A"/>
    <w:rsid w:val="009647B3"/>
    <w:rsid w:val="00996EC8"/>
    <w:rsid w:val="00997533"/>
    <w:rsid w:val="009A2966"/>
    <w:rsid w:val="009A3A13"/>
    <w:rsid w:val="009B7EA5"/>
    <w:rsid w:val="009C653E"/>
    <w:rsid w:val="009D2A2D"/>
    <w:rsid w:val="009E4B90"/>
    <w:rsid w:val="009E6953"/>
    <w:rsid w:val="009F00A9"/>
    <w:rsid w:val="009F4A41"/>
    <w:rsid w:val="00A05BEC"/>
    <w:rsid w:val="00A13AA1"/>
    <w:rsid w:val="00A16E03"/>
    <w:rsid w:val="00A20C75"/>
    <w:rsid w:val="00A21994"/>
    <w:rsid w:val="00A26150"/>
    <w:rsid w:val="00A324C4"/>
    <w:rsid w:val="00A45CD5"/>
    <w:rsid w:val="00A70213"/>
    <w:rsid w:val="00A717C0"/>
    <w:rsid w:val="00A723C2"/>
    <w:rsid w:val="00A766BF"/>
    <w:rsid w:val="00A81268"/>
    <w:rsid w:val="00AB0CE4"/>
    <w:rsid w:val="00AB3383"/>
    <w:rsid w:val="00AB3D59"/>
    <w:rsid w:val="00AB4B3D"/>
    <w:rsid w:val="00AC4F5D"/>
    <w:rsid w:val="00B22D5C"/>
    <w:rsid w:val="00B32253"/>
    <w:rsid w:val="00B46033"/>
    <w:rsid w:val="00B5448B"/>
    <w:rsid w:val="00B65D02"/>
    <w:rsid w:val="00B67E68"/>
    <w:rsid w:val="00B7170D"/>
    <w:rsid w:val="00B7407A"/>
    <w:rsid w:val="00B900AC"/>
    <w:rsid w:val="00B93486"/>
    <w:rsid w:val="00BA788D"/>
    <w:rsid w:val="00BB0A58"/>
    <w:rsid w:val="00BB7AF8"/>
    <w:rsid w:val="00BC0537"/>
    <w:rsid w:val="00BC2014"/>
    <w:rsid w:val="00BD5929"/>
    <w:rsid w:val="00C00EC9"/>
    <w:rsid w:val="00C12C39"/>
    <w:rsid w:val="00C14147"/>
    <w:rsid w:val="00C20534"/>
    <w:rsid w:val="00C40703"/>
    <w:rsid w:val="00C513A3"/>
    <w:rsid w:val="00C64635"/>
    <w:rsid w:val="00C73C7C"/>
    <w:rsid w:val="00C85805"/>
    <w:rsid w:val="00C86576"/>
    <w:rsid w:val="00C86AA0"/>
    <w:rsid w:val="00C87106"/>
    <w:rsid w:val="00C9588D"/>
    <w:rsid w:val="00CA25DF"/>
    <w:rsid w:val="00CA3141"/>
    <w:rsid w:val="00CA4E00"/>
    <w:rsid w:val="00CC77B7"/>
    <w:rsid w:val="00CD488B"/>
    <w:rsid w:val="00CF0AFF"/>
    <w:rsid w:val="00CF11C0"/>
    <w:rsid w:val="00D04C87"/>
    <w:rsid w:val="00D1325D"/>
    <w:rsid w:val="00D30A40"/>
    <w:rsid w:val="00D4218F"/>
    <w:rsid w:val="00D54D8E"/>
    <w:rsid w:val="00D5677F"/>
    <w:rsid w:val="00D57170"/>
    <w:rsid w:val="00D57FA9"/>
    <w:rsid w:val="00D676F0"/>
    <w:rsid w:val="00D703EF"/>
    <w:rsid w:val="00D709B2"/>
    <w:rsid w:val="00D715F8"/>
    <w:rsid w:val="00D753C1"/>
    <w:rsid w:val="00D83F41"/>
    <w:rsid w:val="00D879EC"/>
    <w:rsid w:val="00D902F4"/>
    <w:rsid w:val="00D939C4"/>
    <w:rsid w:val="00D93E84"/>
    <w:rsid w:val="00DB164E"/>
    <w:rsid w:val="00DD1A02"/>
    <w:rsid w:val="00DD7EF4"/>
    <w:rsid w:val="00DE319D"/>
    <w:rsid w:val="00E0678D"/>
    <w:rsid w:val="00E11D8E"/>
    <w:rsid w:val="00E2465D"/>
    <w:rsid w:val="00E32313"/>
    <w:rsid w:val="00E33333"/>
    <w:rsid w:val="00E42A96"/>
    <w:rsid w:val="00E610E4"/>
    <w:rsid w:val="00E661B3"/>
    <w:rsid w:val="00E810E3"/>
    <w:rsid w:val="00E82216"/>
    <w:rsid w:val="00E85A81"/>
    <w:rsid w:val="00E85D79"/>
    <w:rsid w:val="00EB58D6"/>
    <w:rsid w:val="00EB7F4B"/>
    <w:rsid w:val="00EC059C"/>
    <w:rsid w:val="00ED49C2"/>
    <w:rsid w:val="00ED5193"/>
    <w:rsid w:val="00EF1B65"/>
    <w:rsid w:val="00F024DB"/>
    <w:rsid w:val="00F10A87"/>
    <w:rsid w:val="00F13552"/>
    <w:rsid w:val="00F14F30"/>
    <w:rsid w:val="00F17B06"/>
    <w:rsid w:val="00F30013"/>
    <w:rsid w:val="00F315A1"/>
    <w:rsid w:val="00F406B7"/>
    <w:rsid w:val="00F4591C"/>
    <w:rsid w:val="00F45C53"/>
    <w:rsid w:val="00F70E21"/>
    <w:rsid w:val="00F75F5F"/>
    <w:rsid w:val="00FA3462"/>
    <w:rsid w:val="00FA5326"/>
    <w:rsid w:val="00FA5CCE"/>
    <w:rsid w:val="00FA5D0C"/>
    <w:rsid w:val="00FB6AD7"/>
    <w:rsid w:val="00FD5BE9"/>
    <w:rsid w:val="00FE6BBE"/>
    <w:rsid w:val="00FE7EFC"/>
    <w:rsid w:val="01313020"/>
    <w:rsid w:val="026D7654"/>
    <w:rsid w:val="02DF1634"/>
    <w:rsid w:val="051A12DF"/>
    <w:rsid w:val="0562436E"/>
    <w:rsid w:val="05BB5302"/>
    <w:rsid w:val="07C5636A"/>
    <w:rsid w:val="08773AF8"/>
    <w:rsid w:val="09582735"/>
    <w:rsid w:val="0C452339"/>
    <w:rsid w:val="0D140D69"/>
    <w:rsid w:val="109B3E23"/>
    <w:rsid w:val="10C67ADA"/>
    <w:rsid w:val="10EC3EFE"/>
    <w:rsid w:val="10F37CCA"/>
    <w:rsid w:val="12A50063"/>
    <w:rsid w:val="13D0597B"/>
    <w:rsid w:val="145B4805"/>
    <w:rsid w:val="174421EB"/>
    <w:rsid w:val="174549EA"/>
    <w:rsid w:val="174F0B83"/>
    <w:rsid w:val="18151D42"/>
    <w:rsid w:val="195F1985"/>
    <w:rsid w:val="196E4C21"/>
    <w:rsid w:val="1A195B4C"/>
    <w:rsid w:val="1A722D4B"/>
    <w:rsid w:val="1B850CC3"/>
    <w:rsid w:val="1CB55277"/>
    <w:rsid w:val="1CC66192"/>
    <w:rsid w:val="1D82400E"/>
    <w:rsid w:val="1E467151"/>
    <w:rsid w:val="1F02066B"/>
    <w:rsid w:val="20404F8E"/>
    <w:rsid w:val="205B28B6"/>
    <w:rsid w:val="21004E0A"/>
    <w:rsid w:val="2208405B"/>
    <w:rsid w:val="22891635"/>
    <w:rsid w:val="22CB791F"/>
    <w:rsid w:val="23307123"/>
    <w:rsid w:val="24877495"/>
    <w:rsid w:val="259D4C3F"/>
    <w:rsid w:val="271528B3"/>
    <w:rsid w:val="2C3812E0"/>
    <w:rsid w:val="2C4A57A6"/>
    <w:rsid w:val="2C4D7CF1"/>
    <w:rsid w:val="2F5D1BD1"/>
    <w:rsid w:val="2F807218"/>
    <w:rsid w:val="323516E1"/>
    <w:rsid w:val="358D681E"/>
    <w:rsid w:val="35BD0726"/>
    <w:rsid w:val="36E10B91"/>
    <w:rsid w:val="37A1116F"/>
    <w:rsid w:val="3ACB4C2F"/>
    <w:rsid w:val="3BE407E7"/>
    <w:rsid w:val="3C384FDC"/>
    <w:rsid w:val="3C656FD3"/>
    <w:rsid w:val="3C6D1DCC"/>
    <w:rsid w:val="3ED77308"/>
    <w:rsid w:val="409F466D"/>
    <w:rsid w:val="40AF6861"/>
    <w:rsid w:val="41467900"/>
    <w:rsid w:val="42E90EFE"/>
    <w:rsid w:val="43996603"/>
    <w:rsid w:val="442E3089"/>
    <w:rsid w:val="447C0E61"/>
    <w:rsid w:val="44F03E6D"/>
    <w:rsid w:val="47240310"/>
    <w:rsid w:val="48B46E52"/>
    <w:rsid w:val="4A2815DC"/>
    <w:rsid w:val="4F8F0AA8"/>
    <w:rsid w:val="50CA41AB"/>
    <w:rsid w:val="51915D02"/>
    <w:rsid w:val="534F23C7"/>
    <w:rsid w:val="558D07AF"/>
    <w:rsid w:val="559F450D"/>
    <w:rsid w:val="55AE24F0"/>
    <w:rsid w:val="560C3869"/>
    <w:rsid w:val="56A700B2"/>
    <w:rsid w:val="59EC32E7"/>
    <w:rsid w:val="5A637881"/>
    <w:rsid w:val="5A8E1A82"/>
    <w:rsid w:val="5B16088C"/>
    <w:rsid w:val="5C060DB6"/>
    <w:rsid w:val="5C59248E"/>
    <w:rsid w:val="5CA410E5"/>
    <w:rsid w:val="5D7C400D"/>
    <w:rsid w:val="602645D9"/>
    <w:rsid w:val="616558AC"/>
    <w:rsid w:val="64DB6C51"/>
    <w:rsid w:val="656B45E5"/>
    <w:rsid w:val="663E0F83"/>
    <w:rsid w:val="67DA147A"/>
    <w:rsid w:val="67F906BA"/>
    <w:rsid w:val="69DF6D77"/>
    <w:rsid w:val="6F4467D7"/>
    <w:rsid w:val="6F6729DD"/>
    <w:rsid w:val="70786C79"/>
    <w:rsid w:val="707B1974"/>
    <w:rsid w:val="718E17EA"/>
    <w:rsid w:val="758E1BBD"/>
    <w:rsid w:val="75B81E1A"/>
    <w:rsid w:val="76D80969"/>
    <w:rsid w:val="7C8138B7"/>
    <w:rsid w:val="7E9D5029"/>
    <w:rsid w:val="7F4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spacing w:line="480" w:lineRule="exact"/>
      <w:jc w:val="center"/>
      <w:outlineLvl w:val="0"/>
    </w:pPr>
    <w:rPr>
      <w:rFonts w:ascii="仿宋_GB2312" w:hAnsi="宋体" w:cs="宋体"/>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font71"/>
    <w:qFormat/>
    <w:uiPriority w:val="0"/>
    <w:rPr>
      <w:rFonts w:hint="eastAsia" w:ascii="宋体" w:hAnsi="宋体" w:eastAsia="宋体" w:cs="宋体"/>
      <w:color w:val="000000"/>
      <w:sz w:val="20"/>
      <w:szCs w:val="20"/>
      <w:u w:val="none"/>
    </w:rPr>
  </w:style>
  <w:style w:type="character" w:customStyle="1" w:styleId="17">
    <w:name w:val="font101"/>
    <w:qFormat/>
    <w:uiPriority w:val="0"/>
    <w:rPr>
      <w:rFonts w:hint="eastAsia" w:ascii="宋体" w:hAnsi="宋体" w:eastAsia="宋体" w:cs="宋体"/>
      <w:color w:val="000000"/>
      <w:sz w:val="20"/>
      <w:szCs w:val="20"/>
      <w:u w:val="none"/>
    </w:rPr>
  </w:style>
  <w:style w:type="paragraph" w:customStyle="1" w:styleId="18">
    <w:name w:val="标题一"/>
    <w:basedOn w:val="1"/>
    <w:qFormat/>
    <w:uiPriority w:val="0"/>
    <w:pPr>
      <w:jc w:val="center"/>
    </w:pPr>
    <w:rPr>
      <w:rFonts w:ascii="宋体" w:eastAsia="方正大标宋简体"/>
    </w:rPr>
  </w:style>
  <w:style w:type="paragraph" w:styleId="19">
    <w:name w:val="List Paragraph"/>
    <w:basedOn w:val="1"/>
    <w:qFormat/>
    <w:uiPriority w:val="0"/>
    <w:pPr>
      <w:ind w:firstLine="420" w:firstLineChars="200"/>
    </w:pPr>
  </w:style>
  <w:style w:type="paragraph" w:customStyle="1" w:styleId="20">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p0"/>
    <w:basedOn w:val="1"/>
    <w:qFormat/>
    <w:uiPriority w:val="0"/>
    <w:pPr>
      <w:widowControl/>
      <w:spacing w:line="365" w:lineRule="atLeast"/>
      <w:ind w:left="1"/>
      <w:textAlignment w:val="bottom"/>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21457;&#25991;\2009&#24180;\&#25171;&#21360;&#27169;&#26495;\&#20844;&#25991;&#21457;&#25991;&#27169;&#26495;&#65288;&#26368;&#26032;&#26684;&#2433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07E84-DF18-4579-AB96-A8C859D8DABC}">
  <ds:schemaRefs/>
</ds:datastoreItem>
</file>

<file path=docProps/app.xml><?xml version="1.0" encoding="utf-8"?>
<Properties xmlns="http://schemas.openxmlformats.org/officeDocument/2006/extended-properties" xmlns:vt="http://schemas.openxmlformats.org/officeDocument/2006/docPropsVTypes">
  <Template>公文发文模板（最新格式）.dot</Template>
  <Company>ll</Company>
  <Pages>3</Pages>
  <Words>217</Words>
  <Characters>1242</Characters>
  <Lines>10</Lines>
  <Paragraphs>2</Paragraphs>
  <TotalTime>10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2022-02-12T01:49:00Z</dcterms:created>
  <dc:creator>Lenovo User</dc:creator>
  <cp:lastModifiedBy>Administrator</cp:lastModifiedBy>
  <cp:lastPrinted>2023-09-28T03:20:00Z</cp:lastPrinted>
  <dcterms:modified xsi:type="dcterms:W3CDTF">2023-10-17T08:55:44Z</dcterms:modified>
  <dc:title>黔路发〔〕号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36CD17C95BF54DFE96732875939D3574_13</vt:lpwstr>
  </property>
</Properties>
</file>