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C76609" w:rsidRPr="00C76609" w:rsidTr="00987B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76609" w:rsidRPr="00C7660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6609" w:rsidRPr="00C76609" w:rsidRDefault="00C76609" w:rsidP="00C76609">
                  <w:pPr>
                    <w:widowControl/>
                    <w:spacing w:line="600" w:lineRule="atLeast"/>
                    <w:jc w:val="center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44"/>
                      <w:szCs w:val="44"/>
                    </w:rPr>
                    <w:t>关于做好2021年度河南省哲学社会科学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jc w:val="center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44"/>
                      <w:szCs w:val="44"/>
                    </w:rPr>
                    <w:t>规划项</w:t>
                  </w:r>
                  <w:bookmarkStart w:id="0" w:name="_GoBack"/>
                  <w:bookmarkEnd w:id="0"/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44"/>
                      <w:szCs w:val="44"/>
                    </w:rPr>
                    <w:t>目申报工作的通知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kern w:val="0"/>
                      <w:sz w:val="23"/>
                      <w:szCs w:val="23"/>
                    </w:rPr>
                    <w:t> 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各高等院校、党校，省社科院，驻</w:t>
                  </w:r>
                  <w:proofErr w:type="gramStart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豫军事</w:t>
                  </w:r>
                  <w:proofErr w:type="gramEnd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院校，省直有关单位：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《2021年度河南省哲学社会科学规划项目课题指南》（以下简称《课题指南》）经中共河南省委宣传部批准，即日起正式发布，申报工作同时开始。现将有关事项通知如下：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一、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申报河南省哲学社会科学规划项目的指导思想是，以习近平新时代中国特色社会主义思想为指导，全面贯彻党的十九大和十九届二中、三中、四中、五中全会精神，深入贯彻习近平总书记视察河南重要讲话精神，贯彻落实省委十届十二次全会精神，坚持解放思想、实事求是、与时俱进、求真务实，坚持以重大现实问题为主攻方向，坚持基础研究和应用研究并重，充分发挥省社科规划项目的示范引导作用，着力提升社科研究原创能力，推动哲学社会科学学科体系、学术体系、话语体系建设，为</w:t>
                  </w:r>
                  <w:r w:rsidRPr="00C76609">
                    <w:rPr>
                      <w:rFonts w:ascii="宋体" w:eastAsia="宋体" w:hAnsi="宋体" w:cs="宋体"/>
                      <w:spacing w:val="-2"/>
                      <w:kern w:val="0"/>
                      <w:sz w:val="32"/>
                      <w:szCs w:val="32"/>
                    </w:rPr>
                    <w:t>建设现代化河南提供智力支持。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二、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申报省社科规划项目，基础理论研究要有学术积累，突出原创性和开拓性，着力推出引领学术创新的研究成果；应用对策研究要重点关注河南现实问题，具有针对性、指导性和可操作性，着力推出有决策参考价值的研究成果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三、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本年度《课题指南》条目共分两大类，第一类：马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lastRenderedPageBreak/>
                    <w:t>列·科社、党史·党建、哲学、经济学、政治学、法学、社会学7个学科条目。这类条目只规定研究范围和研究方向，申请人可原题申报，也可在相关范围和方向下自行拟定题目。第二类：历史学、考古学、文学、语言学、新闻学与传播学、体育学、艺术学、教育学、图书馆·情报与文献学9个学科，不设具体研究条目，申请人可结合自身的研究优势和学术积累，自由选题申报。无论是按《课题指南》拟定的选题还是自选课题，课题名称的表述要科学、严谨、规范、简明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四、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省社科规划项目申报范围涉及16个学科，所有学科的申报都要按照我办公布的《河南省哲学社会科学规划项目申报数据代码表》填写。跨学科的项目要按照“尽量靠近”的原则，选择为主的学科进行申报。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五、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2021年度省社科规划项目继续实行限额申报，限额指标另行下达。各申请单位要着力提高申报质量，适当控制申报数量，特别是要减少同类选题重复申报。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550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六、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本年度省社科规划项目，分为一般项目和青年项目两个类别，实行事后资助制度。成果等级为优秀的一次性资助资金5万元，发放《河南省哲学社会科学规划项目结项证书》；成果等级为良好的一次性资助资金3万元，发放《河南省哲学社会科学规划项目结项证书》；成果等级为合格的发放《河南省哲学社会科学规划项目结项证书》，但不予资助；成果等级为不合格的，项目组对成果修改后报送二次鉴定，二次</w:t>
                  </w:r>
                  <w:proofErr w:type="gramStart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lastRenderedPageBreak/>
                    <w:t>鉴定仍</w:t>
                  </w:r>
                  <w:proofErr w:type="gramEnd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不合格的，不予资助，不发结项证书。申请人应按照《河南省哲学社会科学规划项目管理办法》《河南省省级哲学社会科学规划项目资金管理办法》《&lt;河南省省级哲学社会科学规划项目资金管理办法&gt;补充规定》的要求，根据实际需要编制科学合理的经费预算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55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七、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省社科规划项目的完成时限，基础理论研究一般为2-3年，应用对策研究根据研究问题的时效性确定，一般为1-2年。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    八、课题申请人须具备下列条件：遵守中华人民共和国宪法和法律；具有独立开展研究和组织开展研究的能力，能够承担实质性研究工作；具有副高级以上（含）专业技术职称（职务），或者具有博士学位，如不具备的，须由两名具有正高级专业技术职称（职务）的同行专家推荐；青年项目申请人（包括项目组成员）年龄均不得超过35周岁（以申报截止日期为准）。课题组成员须征得本人同意并签字确认，否则视为违规申报。申请人可以根据研究需要，吸收实际工作部门人员作为课题组成员参与申请。全日制在读研究生不能申请，具备申报条件的在职博士生（博士后）从所在工作单位申请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九、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申请省社科规划项目的项目负责人本年度只能申报一个项目，且不能同时申报省社科规划其他项目，也不能作为课题组成员参与其他省社科规划项目的申请；项目组成员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lastRenderedPageBreak/>
                    <w:t>同年度最多参与两个省社科规划项目的申请。在</w:t>
                  </w:r>
                  <w:proofErr w:type="gramStart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研</w:t>
                  </w:r>
                  <w:proofErr w:type="gramEnd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国家社科基金项目（申报截止日期前未</w:t>
                  </w:r>
                  <w:proofErr w:type="gramStart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报送结项材料</w:t>
                  </w:r>
                  <w:proofErr w:type="gramEnd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）、省社科规划项目负责人（申报截止日期前未获批准结项），不能申报。被终止或撤项的国家社科基金项目、省社科规划项目负责人自撤项之日起3年内不得申请新项目。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55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十、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申请人要按照《河南省哲学社会科学规划项目申请书》的要求如实填写申请材料，并保证没有知识产权争议。凡弄虚作假者，一经发现并查实后，取消申报资格。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550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十一、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省社科规划项目实行网上申报，申请人通过“河南社科规划网上申报系统”进行申报。申报系统填写方法详见“河南省哲学社会科学规划项目申报系统使用说明”。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55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十二、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省社科规划项目实行网上通讯初评，初评采用活页匿名方式，申请人在网上提交的《项目论证活页》内容，不得直接或间接透露个人信息或相关背景资料，否则取消参评资格。《项目论证活页》中前期相关研究成果只</w:t>
                  </w:r>
                  <w:proofErr w:type="gramStart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填成果</w:t>
                  </w:r>
                  <w:proofErr w:type="gramEnd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名称、成果形式（如论文、专著、研究报告等）</w:t>
                  </w:r>
                  <w:r w:rsidRPr="00C76609">
                    <w:rPr>
                      <w:rFonts w:ascii="宋体" w:eastAsia="宋体" w:hAnsi="宋体" w:cs="宋体"/>
                      <w:spacing w:val="-2"/>
                      <w:kern w:val="0"/>
                      <w:sz w:val="32"/>
                      <w:szCs w:val="32"/>
                    </w:rPr>
                    <w:t>、作者排序、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是否核心期刊等，不得填写作者姓名、单位、刊物或出版社名称、发表时间或刊期等。申请人承担的</w:t>
                  </w:r>
                  <w:proofErr w:type="gramStart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已结项或</w:t>
                  </w:r>
                  <w:proofErr w:type="gramEnd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在</w:t>
                  </w:r>
                  <w:proofErr w:type="gramStart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研</w:t>
                  </w:r>
                  <w:proofErr w:type="gramEnd"/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项目、与本项目无关的成果等不能作为前期成果填写。申请人的前期成果不列入参考文献。《项目论证活页》内容字数不超过七千字。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55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十三、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各单位科研管理部门要对申报项目的政治方向、申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lastRenderedPageBreak/>
                    <w:t>请人资格和填表技术严格把关，对申请书填写的内容，特别是对本单位申请人网上提交的《项目论证活页》内容认真审查，从严把关，确保每一份申报材料规范有效，并签署明确意见，承担信誉保证。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十四、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项目申报所需的各种材料（包括《课题指南》《代码表》《申请书》《项目论证活页》等）可从河南社科规划网（网址：</w:t>
                  </w:r>
                  <w:hyperlink r:id="rId4" w:history="1">
                    <w:r w:rsidRPr="00C76609">
                      <w:rPr>
                        <w:rFonts w:ascii="宋体" w:eastAsia="宋体" w:hAnsi="宋体" w:cs="宋体"/>
                        <w:color w:val="0000FF"/>
                        <w:spacing w:val="-2"/>
                        <w:kern w:val="0"/>
                        <w:sz w:val="32"/>
                        <w:szCs w:val="32"/>
                        <w:u w:val="single"/>
                      </w:rPr>
                      <w:t>www.hnpopss.gov.cn</w:t>
                    </w:r>
                    <w:r w:rsidRPr="00C76609">
                      <w:rPr>
                        <w:rFonts w:ascii="宋体" w:eastAsia="宋体" w:hAnsi="宋体" w:cs="宋体"/>
                        <w:color w:val="000000"/>
                        <w:spacing w:val="-2"/>
                        <w:kern w:val="0"/>
                        <w:sz w:val="32"/>
                        <w:szCs w:val="32"/>
                        <w:u w:val="single"/>
                      </w:rPr>
                      <w:t>）“项目申报”栏下载。</w:t>
                    </w:r>
                  </w:hyperlink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55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十五、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申报工作由单位统一组织，我办不受理个人申报。各单位报送的纸质材料包括：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1.审查合格的《申请书》一式3份（1份原件、2份复印件），A3纸双面印制，中缝装订，并经所在单位审查盖章后，于</w:t>
                  </w: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2021年6月5日前报送至省社科规划办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2.《2021年度河南省哲学社会科学规划项目申报汇总表》。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以上材料电子版发至邮箱aaaa9617@sina.com。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29"/>
                    <w:jc w:val="lef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十六、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网上申报截止时间为</w:t>
                  </w:r>
                  <w:r w:rsidRPr="00C76609">
                    <w:rPr>
                      <w:rFonts w:ascii="宋体" w:eastAsia="宋体" w:hAnsi="宋体" w:cs="宋体"/>
                      <w:b/>
                      <w:bCs/>
                      <w:color w:val="000000"/>
                      <w:spacing w:val="-2"/>
                      <w:kern w:val="0"/>
                      <w:sz w:val="32"/>
                      <w:szCs w:val="32"/>
                    </w:rPr>
                    <w:t>2021年5月28日16时整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，届时网上申报系统自动关闭。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righ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> </w:t>
                  </w: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河南省哲学社会科学规划办公室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righ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color w:val="000000"/>
                      <w:spacing w:val="-2"/>
                      <w:kern w:val="0"/>
                      <w:sz w:val="32"/>
                      <w:szCs w:val="32"/>
                    </w:rPr>
                    <w:t> 2021年4月19日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righ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> </w:t>
                  </w:r>
                </w:p>
                <w:p w:rsidR="00C76609" w:rsidRPr="00C76609" w:rsidRDefault="00C76609" w:rsidP="00C76609">
                  <w:pPr>
                    <w:widowControl/>
                    <w:spacing w:line="600" w:lineRule="atLeast"/>
                    <w:ind w:firstLine="632"/>
                    <w:jc w:val="right"/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</w:pPr>
                  <w:r w:rsidRPr="00C76609">
                    <w:rPr>
                      <w:rFonts w:ascii="宋体" w:eastAsia="宋体" w:hAnsi="宋体" w:cs="宋体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</w:tbl>
          <w:p w:rsidR="00C76609" w:rsidRPr="00C76609" w:rsidRDefault="00C76609" w:rsidP="00C76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6609" w:rsidRPr="00C76609" w:rsidTr="00987BE0">
        <w:trPr>
          <w:trHeight w:val="15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609" w:rsidRPr="00C76609" w:rsidRDefault="00C76609" w:rsidP="00C766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6609" w:rsidRPr="00C76609" w:rsidTr="00987BE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6609" w:rsidRPr="00C76609" w:rsidRDefault="00C76609" w:rsidP="00C76609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6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下载</w:t>
            </w:r>
          </w:p>
          <w:p w:rsidR="00C76609" w:rsidRPr="00C76609" w:rsidRDefault="00C76609" w:rsidP="00C7660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hyperlink r:id="rId5" w:tgtFrame="_seft" w:history="1">
              <w:r w:rsidRPr="00C76609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  <w:u w:val="single"/>
                </w:rPr>
                <w:t>1、2021年度河南省哲学社会科学规划项目课题指南</w:t>
              </w:r>
            </w:hyperlink>
          </w:p>
          <w:p w:rsidR="00C76609" w:rsidRPr="00C76609" w:rsidRDefault="00C76609" w:rsidP="00C7660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C76609" w:rsidRPr="00C76609" w:rsidRDefault="00C76609" w:rsidP="00C7660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hyperlink r:id="rId6" w:tgtFrame="_seft" w:history="1">
              <w:r w:rsidRPr="00C76609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  <w:u w:val="single"/>
                </w:rPr>
                <w:t>2、河南省哲学社会科学规划项目申请书2021</w:t>
              </w:r>
            </w:hyperlink>
          </w:p>
          <w:p w:rsidR="00C76609" w:rsidRPr="00C76609" w:rsidRDefault="00C76609" w:rsidP="00C7660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C76609" w:rsidRPr="00C76609" w:rsidRDefault="00C76609" w:rsidP="00C7660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hyperlink r:id="rId7" w:tgtFrame="_seft" w:history="1">
              <w:r w:rsidRPr="00C76609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  <w:u w:val="single"/>
                </w:rPr>
                <w:t>3、2021年度河南省哲学社会科学规划项目论证活页</w:t>
              </w:r>
            </w:hyperlink>
          </w:p>
          <w:p w:rsidR="00C76609" w:rsidRPr="00C76609" w:rsidRDefault="00C76609" w:rsidP="00C7660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C76609" w:rsidRPr="00C76609" w:rsidRDefault="00C76609" w:rsidP="00C7660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hyperlink r:id="rId8" w:tgtFrame="_seft" w:history="1">
              <w:r w:rsidRPr="00C76609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  <w:u w:val="single"/>
                </w:rPr>
                <w:t>4、河南省哲学社会科学规划项目申报数据代码表</w:t>
              </w:r>
            </w:hyperlink>
          </w:p>
        </w:tc>
      </w:tr>
    </w:tbl>
    <w:p w:rsidR="00920D30" w:rsidRPr="00C76609" w:rsidRDefault="00920D30"/>
    <w:sectPr w:rsidR="00920D30" w:rsidRPr="00C7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6609"/>
    <w:rsid w:val="00920D30"/>
    <w:rsid w:val="00987BE0"/>
    <w:rsid w:val="00C76609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3A588-C870-4E43-8211-30ADA1F1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popss.gov.cn/finance/UplondFile/slave/2021042350311738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npopss.gov.cn/finance/UplondFile/slave/20210423502917705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popss.gov.cn/finance/UplondFile/slave/20210423502817557.doc" TargetMode="External"/><Relationship Id="rId5" Type="http://schemas.openxmlformats.org/officeDocument/2006/relationships/hyperlink" Target="http://www.hnpopss.gov.cn/finance/UplondFile/slave/20210423502617880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npopss.gov.c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ruyun</dc:creator>
  <cp:keywords/>
  <dc:description/>
  <cp:lastModifiedBy>zheng ruyun</cp:lastModifiedBy>
  <cp:revision>2</cp:revision>
  <dcterms:created xsi:type="dcterms:W3CDTF">2021-05-08T09:00:00Z</dcterms:created>
  <dcterms:modified xsi:type="dcterms:W3CDTF">2021-05-08T09:18:00Z</dcterms:modified>
</cp:coreProperties>
</file>