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6" w:beforeLines="50" w:after="296" w:afterLines="50"/>
        <w:jc w:val="center"/>
        <w:textAlignment w:val="auto"/>
        <w:rPr>
          <w:rFonts w:hint="eastAsia" w:ascii="方正小标宋简体" w:hAnsi="宋体" w:eastAsia="方正小标宋简体" w:cs="Times New Roman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bCs/>
          <w:sz w:val="36"/>
          <w:szCs w:val="36"/>
          <w:lang w:val="en-US" w:eastAsia="zh-CN"/>
        </w:rPr>
        <w:t>2022年度河南省高等学校哲学社会科学应用研究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6" w:beforeLines="50" w:after="296" w:afterLines="50"/>
        <w:jc w:val="center"/>
        <w:textAlignment w:val="auto"/>
        <w:rPr>
          <w:rFonts w:hint="eastAsia" w:ascii="方正小标宋简体" w:hAnsi="宋体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6"/>
          <w:lang w:val="en-US" w:eastAsia="zh-CN"/>
        </w:rPr>
        <w:t>重大项目选题指南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936" w:leftChars="212" w:hanging="300" w:hangingChars="1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1.习近平总书记视察指导河南工作重要讲话和指示批示精神深度释读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936" w:leftChars="212" w:hanging="300" w:hangingChars="100"/>
        <w:textAlignment w:val="auto"/>
        <w:rPr>
          <w:rFonts w:hint="default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2.从“七普”看如何把河南人口优势转化为经济社会发展优势研究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936" w:leftChars="212" w:hanging="300" w:hangingChars="1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3.河南打造国内大循环的战略枢纽和国内国际双循环的战略链接研究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4.河南发挥多区叠加优势加快融入新发展格局研究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5.加快郑州国家中心城市建设路径研究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6.河南“四个强省”建设与“四路协同”协同发展研究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7.河南制造业高质量发展路径研究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8.河南促进粮食产业高质量发展的路径研究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936" w:leftChars="212" w:hanging="300" w:hangingChars="1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9.河南深度融入黄河流域生态保护和高质量发展国家战略研究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10.河南加快构建现代化城镇体系的路径研究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11.河南战略性新兴产业培育机制研究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12.河南加快国家创新高地建设研究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13.河南加快融入新发展格局研究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900" w:leftChars="200" w:hanging="300" w:hangingChars="1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14.推进河南产业链、供应链、创新链、要素链、制度链深度耦合研究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15.河南新兴产业跨越发展的重点、难点与突破点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16.数字赋能河南制造业高质量发展研究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17.河南营商环境现状分析及优化研究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18.河南推动先进制造业和现代服务业深度融合研究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19.河南建设数字经济新高地的思路与对策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20.新发展格局下河南建设开放强省的路径与对策研究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21.河南强化都市圈引领作用研究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22.河南打造千亿级鲲鹏计算产业集群研究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23.河南打造高能级创新平台的体系研究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24.河南建设全国重要供应链中心的路径与对策研究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25.“十四五”时期河南流通领域面临的挑战及对策研究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26.河南构建现代流通体系的重点和路径研究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27.河南农业农村发展优势转化为乡村振兴优势研究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28.河南省农产业供应链模式及优化路径研究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29.河南做大做强文旅融合产业的路径和对策研究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30.“十四五”时期河南构建现代文化产业体系研究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31.河南打造黄河文化保护传承弘扬创新区的路径研究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32.河南建设黄河文化旅游带的路径研究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33.黄河文化与中原特色对外话语体系构建协同研究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34.实施乡村振兴战略，推进河南美丽乡村建设的路径研究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35.用好红色资源，推进我省乡村振兴的路径研究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4152A"/>
    <w:rsid w:val="1D791563"/>
    <w:rsid w:val="3C2B6EEF"/>
    <w:rsid w:val="4464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2021-07-27T09:05:00Z</dcterms:created>
  <dc:creator>南大伟</dc:creator>
  <cp:lastModifiedBy>南大伟</cp:lastModifiedBy>
  <dcterms:modified xsi:type="dcterms:W3CDTF">2021-07-28T09:20:33Z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8D43EAF794C04ADEAEFE6586671C2162</vt:lpwstr>
  </property>
</Properties>
</file>