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600" w:lineRule="exact"/>
        <w:jc w:val="center"/>
        <w:textAlignment w:val="auto"/>
        <w:outlineLvl w:val="9"/>
        <w:rPr>
          <w:rFonts w:hint="eastAsia" w:ascii="方正小标宋简体" w:hAnsi="方正小标宋简体" w:eastAsia="方正小标宋简体" w:cs="方正小标宋简体"/>
          <w:bCs/>
          <w:sz w:val="32"/>
          <w:szCs w:val="32"/>
          <w:lang w:val="en-US" w:eastAsia="zh-CN"/>
        </w:rPr>
      </w:pPr>
      <w:bookmarkStart w:id="0" w:name="_GoBack"/>
      <w:r>
        <w:rPr>
          <w:rFonts w:hint="eastAsia" w:ascii="方正小标宋简体" w:hAnsi="方正小标宋简体" w:eastAsia="方正小标宋简体" w:cs="方正小标宋简体"/>
          <w:bCs/>
          <w:sz w:val="32"/>
          <w:szCs w:val="32"/>
          <w:lang w:val="en-US" w:eastAsia="zh-CN"/>
        </w:rPr>
        <w:t>我校2022年度安阳市人民政府调研课题招标立项名单</w:t>
      </w:r>
    </w:p>
    <w:bookmarkEnd w:id="0"/>
    <w:p>
      <w:pPr>
        <w:keepNext w:val="0"/>
        <w:keepLines w:val="0"/>
        <w:pageBreakBefore w:val="0"/>
        <w:widowControl/>
        <w:kinsoku/>
        <w:wordWrap/>
        <w:overflowPunct/>
        <w:topLinePunct w:val="0"/>
        <w:autoSpaceDE/>
        <w:autoSpaceDN/>
        <w:bidi w:val="0"/>
        <w:adjustRightInd/>
        <w:snapToGrid/>
        <w:spacing w:before="0" w:after="0" w:line="600" w:lineRule="exact"/>
        <w:ind w:firstLine="550" w:firstLineChars="200"/>
        <w:textAlignment w:val="auto"/>
        <w:outlineLvl w:val="9"/>
        <w:rPr>
          <w:rFonts w:hint="eastAsia" w:ascii="Calibri" w:hAnsi="Calibri" w:eastAsia="仿宋_GB2312" w:cs="仿宋_GB2312"/>
          <w:bCs w:val="0"/>
          <w:w w:val="86"/>
          <w:kern w:val="0"/>
          <w:sz w:val="32"/>
          <w:szCs w:val="32"/>
          <w:u w:val="none"/>
          <w:lang w:val="en-US" w:eastAsia="zh-CN" w:bidi="ar-SA"/>
        </w:rPr>
      </w:pPr>
    </w:p>
    <w:p>
      <w:pPr>
        <w:keepNext w:val="0"/>
        <w:keepLines w:val="0"/>
        <w:pageBreakBefore w:val="0"/>
        <w:widowControl/>
        <w:kinsoku/>
        <w:wordWrap/>
        <w:overflowPunct/>
        <w:topLinePunct w:val="0"/>
        <w:autoSpaceDE/>
        <w:autoSpaceDN/>
        <w:bidi w:val="0"/>
        <w:adjustRightInd/>
        <w:snapToGrid/>
        <w:spacing w:before="0" w:after="0" w:line="600" w:lineRule="exact"/>
        <w:ind w:firstLine="550" w:firstLineChars="200"/>
        <w:textAlignment w:val="auto"/>
        <w:outlineLvl w:val="9"/>
        <w:rPr>
          <w:rFonts w:hint="default"/>
          <w:lang w:val="en-US" w:eastAsia="zh-CN"/>
        </w:rPr>
      </w:pPr>
      <w:r>
        <w:rPr>
          <w:rFonts w:hint="eastAsia" w:ascii="Calibri" w:hAnsi="Calibri" w:eastAsia="仿宋_GB2312" w:cs="仿宋_GB2312"/>
          <w:bCs w:val="0"/>
          <w:w w:val="86"/>
          <w:kern w:val="0"/>
          <w:sz w:val="32"/>
          <w:szCs w:val="32"/>
          <w:u w:val="none"/>
          <w:lang w:val="en-US" w:eastAsia="zh-CN" w:bidi="ar-SA"/>
        </w:rPr>
        <w:t>1.中</w:t>
      </w:r>
      <w:r>
        <w:rPr>
          <w:rFonts w:hint="eastAsia" w:eastAsia="仿宋_GB2312" w:cs="仿宋_GB2312"/>
          <w:b w:val="0"/>
          <w:bCs w:val="0"/>
          <w:sz w:val="31"/>
          <w:lang w:eastAsia="zh-CN"/>
        </w:rPr>
        <w:t>国古代神话与民族精神传承</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课题责任人：蔡志红</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参加人员：张淑媛 苗学军 颜冬梅 刘小娜</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default"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2</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安阳市托育服务供需现状分析及对策研究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课题责任人：董慧</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参加人员：王现军 李平 孙辰 张玉玲</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3</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乡村振兴背景下安阳市农村幼儿教师专业能力发展困境及内生机制研究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课题责任人：巩亚楠</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参加人员：郑如云 李致桦 李利芹 李宁</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4</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关于布局建设新型基础设施的研究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课题责任人：胡建斌</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参加人员：杨蕊菲 索成林 史占波 梁志敏</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default"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5</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关于推进我市普惠性学前教育资源扩容的研究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课题责任人：康伯春</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参加人员：张园园 陈德省 左军章 张红霞</w:t>
      </w:r>
    </w:p>
    <w:p>
      <w:pPr>
        <w:keepNext w:val="0"/>
        <w:keepLines w:val="0"/>
        <w:pageBreakBefore w:val="0"/>
        <w:widowControl/>
        <w:numPr>
          <w:ilvl w:val="0"/>
          <w:numId w:val="1"/>
        </w:numPr>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关于党的建设水平区域领先——安阳市高校领域党的建设加强实践路径研究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课题责任人：李平</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参加人员：付志宇 董慧 宋爽</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7</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“新零售+体验式消费”模式下新型书店的文化消费模式研究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课题责任人：李治</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参加人员：陈莹 张育萌 申璐</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8</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 xml:space="preserve">安阳红色文化资源在安阳市幼儿园课程中的应用研究 </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课题责任人：马明娟</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参加人员：张丽敏 郭薇 郑如云</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9</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关于红旗渠精神的时代价值与创造性弘扬的研究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课题责任人：申晶晶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参加人员：王冠玉 菅伟薇 赵艳林 西苑</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10</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安阳市0-3托育服务现状及对策研究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课题责任人：王书凤</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参加人员：孟庆松 康园园 岳路 李静</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11</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关于创新完善我市柔性引才育才机制的研究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课题责任人：王小廷</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参加人员：熊娟 介丹梦 白雪</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default"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12</w:t>
      </w:r>
      <w:r>
        <w:rPr>
          <w:rFonts w:hint="eastAsia" w:eastAsia="仿宋_GB2312" w:cs="仿宋_GB2312"/>
          <w:b w:val="0"/>
          <w:bCs w:val="0"/>
          <w:kern w:val="2"/>
          <w:sz w:val="31"/>
          <w:szCs w:val="24"/>
          <w:lang w:val="en-US" w:eastAsia="zh-CN" w:bidi="ar-SA"/>
        </w:rPr>
        <w:t>.</w:t>
      </w:r>
      <w:r>
        <w:rPr>
          <w:rFonts w:hint="default" w:ascii="Calibri" w:hAnsi="Calibri" w:eastAsia="仿宋_GB2312" w:cs="仿宋_GB2312"/>
          <w:b w:val="0"/>
          <w:bCs w:val="0"/>
          <w:kern w:val="2"/>
          <w:sz w:val="31"/>
          <w:szCs w:val="24"/>
          <w:lang w:val="en-US" w:eastAsia="zh-CN" w:bidi="ar-SA"/>
        </w:rPr>
        <w:t>甲骨文在小学识字教学中的活化利用</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课题责任人：西苑</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参加人员：孙辰 强丹丹 甘慧华 刘娜</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13</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专科毕业生乡村基层就业现状研究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课题责任人：许秋月</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参加人员：王小敏 康少芳 夏文慧</w:t>
      </w:r>
    </w:p>
    <w:p>
      <w:pPr>
        <w:keepNext w:val="0"/>
        <w:keepLines w:val="0"/>
        <w:pageBreakBefore w:val="0"/>
        <w:widowControl/>
        <w:kinsoku/>
        <w:wordWrap/>
        <w:overflowPunct/>
        <w:topLinePunct w:val="0"/>
        <w:autoSpaceDE/>
        <w:autoSpaceDN/>
        <w:bidi w:val="0"/>
        <w:adjustRightInd/>
        <w:snapToGrid/>
        <w:spacing w:before="0" w:after="0" w:line="600" w:lineRule="exact"/>
        <w:ind w:firstLine="620" w:firstLineChars="200"/>
        <w:textAlignment w:val="auto"/>
        <w:outlineLvl w:val="9"/>
        <w:rPr>
          <w:rFonts w:hint="eastAsia" w:ascii="Calibri" w:hAnsi="Calibri" w:eastAsia="仿宋_GB2312" w:cs="仿宋_GB2312"/>
          <w:b w:val="0"/>
          <w:bCs w:val="0"/>
          <w:kern w:val="2"/>
          <w:sz w:val="31"/>
          <w:szCs w:val="24"/>
          <w:lang w:val="en-US" w:eastAsia="zh-CN" w:bidi="ar-SA"/>
        </w:rPr>
      </w:pPr>
      <w:r>
        <w:rPr>
          <w:rFonts w:hint="eastAsia" w:ascii="Calibri" w:hAnsi="Calibri" w:eastAsia="仿宋_GB2312" w:cs="仿宋_GB2312"/>
          <w:b w:val="0"/>
          <w:bCs w:val="0"/>
          <w:kern w:val="2"/>
          <w:sz w:val="31"/>
          <w:szCs w:val="24"/>
          <w:lang w:val="en-US" w:eastAsia="zh-CN" w:bidi="ar-SA"/>
        </w:rPr>
        <w:t>14</w:t>
      </w:r>
      <w:r>
        <w:rPr>
          <w:rFonts w:hint="eastAsia" w:eastAsia="仿宋_GB2312" w:cs="仿宋_GB2312"/>
          <w:b w:val="0"/>
          <w:bCs w:val="0"/>
          <w:kern w:val="2"/>
          <w:sz w:val="31"/>
          <w:szCs w:val="24"/>
          <w:lang w:val="en-US" w:eastAsia="zh-CN" w:bidi="ar-SA"/>
        </w:rPr>
        <w:t>.</w:t>
      </w:r>
      <w:r>
        <w:rPr>
          <w:rFonts w:hint="eastAsia" w:ascii="Calibri" w:hAnsi="Calibri" w:eastAsia="仿宋_GB2312" w:cs="仿宋_GB2312"/>
          <w:b w:val="0"/>
          <w:bCs w:val="0"/>
          <w:kern w:val="2"/>
          <w:sz w:val="31"/>
          <w:szCs w:val="24"/>
          <w:lang w:val="en-US" w:eastAsia="zh-CN" w:bidi="ar-SA"/>
        </w:rPr>
        <w:t>“双减”政策下安阳市城乡小学课后服务现状与优化路径研究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课题责任人：杨艳涛</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参加人员：史占波李利芹王永介丹梦</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eastAsia="仿宋_GB2312" w:cs="仿宋_GB2312"/>
          <w:kern w:val="0"/>
          <w:sz w:val="32"/>
          <w:szCs w:val="32"/>
        </w:rPr>
      </w:pPr>
      <w:r>
        <w:rPr>
          <w:rFonts w:hint="eastAsia" w:eastAsia="仿宋_GB2312" w:cs="仿宋_GB2312"/>
          <w:kern w:val="0"/>
          <w:sz w:val="32"/>
          <w:szCs w:val="32"/>
          <w:lang w:val="en-US" w:eastAsia="zh-CN"/>
        </w:rPr>
        <w:t>15.</w:t>
      </w:r>
      <w:r>
        <w:rPr>
          <w:rFonts w:hint="eastAsia" w:eastAsia="仿宋_GB2312" w:cs="仿宋_GB2312"/>
          <w:kern w:val="0"/>
          <w:sz w:val="32"/>
          <w:szCs w:val="32"/>
        </w:rPr>
        <w:t>关于城市社区信息化建设的研究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课题责任人：张国伟</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参加人员：李聪 朱青 张娜 王永超</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16</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安阳市研学旅行产品开发设计研究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课题责任人：张娜</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参加人员：张淑媛 张国伟 张华菲 田雨</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17</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安阳市学前教育均衡化发展研究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课题责任人：郑如云</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参加人员：张高波 巩亚楠</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18</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后疫情时代对大专学生就业影响的研究与分析</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课题责任人：陈莹</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参加人员：陈晶 赵东升</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19</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安阳市义务教育优质均衡发展研究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课题责任人：史占波</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参加人员：康伯春 杨艳涛 杨蕊菲 徐佳苗</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20</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安阳市高等职业教育产教融合存在的问题及发展路径探究</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课题责任人：宋晨菲</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参加人员：孙煜 张育萌</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21</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让安阳特色文化走入高校课堂</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课题责任人：孙辰</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参加人员：西苑 王健 董慧</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textAlignment w:val="auto"/>
        <w:outlineLvl w:val="9"/>
        <w:rPr>
          <w:rFonts w:hint="eastAsia" w:ascii="Calibri" w:hAnsi="Calibri" w:eastAsia="仿宋_GB2312" w:cs="仿宋_GB2312"/>
          <w:kern w:val="0"/>
          <w:sz w:val="32"/>
          <w:szCs w:val="32"/>
          <w:lang w:val="en-US" w:eastAsia="zh-CN" w:bidi="ar-SA"/>
        </w:rPr>
      </w:pPr>
      <w:r>
        <w:rPr>
          <w:rFonts w:hint="eastAsia" w:ascii="Calibri" w:hAnsi="Calibri" w:eastAsia="仿宋_GB2312" w:cs="仿宋_GB2312"/>
          <w:kern w:val="0"/>
          <w:sz w:val="32"/>
          <w:szCs w:val="32"/>
          <w:lang w:val="en-US" w:eastAsia="zh-CN" w:bidi="ar-SA"/>
        </w:rPr>
        <w:t>22</w:t>
      </w:r>
      <w:r>
        <w:rPr>
          <w:rFonts w:hint="eastAsia" w:eastAsia="仿宋_GB2312" w:cs="仿宋_GB2312"/>
          <w:kern w:val="0"/>
          <w:sz w:val="32"/>
          <w:szCs w:val="32"/>
          <w:lang w:val="en-US" w:eastAsia="zh-CN" w:bidi="ar-SA"/>
        </w:rPr>
        <w:t>.</w:t>
      </w:r>
      <w:r>
        <w:rPr>
          <w:rFonts w:hint="eastAsia" w:ascii="Calibri" w:hAnsi="Calibri" w:eastAsia="仿宋_GB2312" w:cs="仿宋_GB2312"/>
          <w:kern w:val="0"/>
          <w:sz w:val="32"/>
          <w:szCs w:val="32"/>
          <w:lang w:val="en-US" w:eastAsia="zh-CN" w:bidi="ar-SA"/>
        </w:rPr>
        <w:t>安阳市柔性引才育才机制下的人才政策创新发展现状及建议</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课题责任人：孙煜</w:t>
      </w:r>
    </w:p>
    <w:p>
      <w:pPr>
        <w:keepNext w:val="0"/>
        <w:keepLines w:val="0"/>
        <w:pageBreakBefore w:val="0"/>
        <w:widowControl/>
        <w:kinsoku/>
        <w:wordWrap/>
        <w:overflowPunct/>
        <w:topLinePunct w:val="0"/>
        <w:autoSpaceDE/>
        <w:autoSpaceDN/>
        <w:bidi w:val="0"/>
        <w:adjustRightInd/>
        <w:snapToGrid/>
        <w:spacing w:before="0" w:after="0" w:line="600" w:lineRule="exact"/>
        <w:ind w:firstLine="600" w:firstLineChars="200"/>
        <w:textAlignment w:val="auto"/>
        <w:outlineLvl w:val="9"/>
        <w:rPr>
          <w:rFonts w:hint="eastAsia" w:ascii="Times New Roman" w:hAnsi="Times New Roman" w:eastAsia="楷体_GB2312" w:cs="Times New Roman"/>
          <w:kern w:val="2"/>
          <w:sz w:val="30"/>
          <w:szCs w:val="32"/>
          <w:lang w:val="en-US" w:eastAsia="zh-CN" w:bidi="ar-SA"/>
        </w:rPr>
      </w:pPr>
      <w:r>
        <w:rPr>
          <w:rFonts w:hint="eastAsia" w:ascii="Times New Roman" w:hAnsi="Times New Roman" w:eastAsia="楷体_GB2312" w:cs="Times New Roman"/>
          <w:kern w:val="2"/>
          <w:sz w:val="30"/>
          <w:szCs w:val="32"/>
          <w:lang w:val="en-US" w:eastAsia="zh-CN" w:bidi="ar-SA"/>
        </w:rPr>
        <w:t>参加人员：张育萌 宋晨菲</w:t>
      </w: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pStyle w:val="2"/>
        <w:ind w:left="0" w:leftChars="0" w:firstLine="640" w:firstLineChars="0"/>
        <w:rPr>
          <w:rFonts w:hint="default" w:ascii="Times New Roman" w:hAnsi="Times New Roman" w:eastAsia="仿宋_GB2312" w:cs="仿宋_GB2312"/>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after="0" w:line="520" w:lineRule="exact"/>
        <w:ind w:firstLine="640" w:firstLineChars="200"/>
        <w:textAlignment w:val="auto"/>
        <w:outlineLvl w:val="9"/>
        <w:rPr>
          <w:rFonts w:hint="eastAsia" w:ascii="Times New Roman" w:hAnsi="Times New Roman" w:eastAsia="仿宋_GB2312" w:cs="仿宋_GB2312"/>
          <w:bCs/>
          <w:sz w:val="32"/>
          <w:szCs w:val="32"/>
          <w:lang w:val="en-US" w:eastAsia="zh-CN"/>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EB88E"/>
    <w:multiLevelType w:val="singleLevel"/>
    <w:tmpl w:val="E6FEB88E"/>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D077B4"/>
    <w:rsid w:val="48D0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qFormat/>
    <w:uiPriority w:val="0"/>
    <w:pPr>
      <w:spacing w:after="120" w:line="560" w:lineRule="exact"/>
      <w:ind w:left="420" w:leftChars="20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2022-03-09T02:18:00Z</dcterms:created>
  <dc:creator>郑如云</dc:creator>
  <cp:lastModifiedBy>郑如云</cp:lastModifiedBy>
  <dcterms:modified xsi:type="dcterms:W3CDTF">2022-03-09T02:21:23Z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BD4431E9BA6A493DA2CF4318F6F97151</vt:lpwstr>
  </property>
</Properties>
</file>