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/>
        <w:textAlignment w:val="auto"/>
        <w:rPr>
          <w:rFonts w:hint="eastAsia" w:eastAsia="黑体" w:cs="方正小标宋简体"/>
          <w:b/>
          <w:bCs/>
          <w:sz w:val="34"/>
          <w:szCs w:val="34"/>
        </w:rPr>
      </w:pPr>
      <w:r>
        <w:rPr>
          <w:rFonts w:hint="eastAsia" w:eastAsia="黑体" w:cs="方正小标宋简体"/>
          <w:b/>
          <w:bCs/>
          <w:sz w:val="34"/>
          <w:szCs w:val="34"/>
        </w:rPr>
        <w:t>附件1</w:t>
      </w: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黑体" w:cs="方正小标宋简体"/>
          <w:b/>
          <w:bCs/>
          <w:sz w:val="34"/>
          <w:szCs w:val="34"/>
        </w:rPr>
      </w:pP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ascii="方正小标宋_GBK" w:eastAsia="方正小标宋_GBK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2022年度安阳市社会科学规划项目指南</w:t>
      </w:r>
    </w:p>
    <w:bookmarkEnd w:id="0"/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仿宋_GB2312"/>
          <w:b/>
          <w:sz w:val="34"/>
          <w:szCs w:val="34"/>
        </w:rPr>
      </w:pPr>
      <w:r>
        <w:rPr>
          <w:rFonts w:hint="eastAsia" w:eastAsia="楷体_GB2312" w:cs="仿宋_GB2312"/>
          <w:b/>
          <w:bCs/>
          <w:sz w:val="34"/>
          <w:szCs w:val="34"/>
        </w:rPr>
        <w:t>（共52项）</w:t>
      </w:r>
    </w:p>
    <w:p>
      <w:pPr>
        <w:widowControl w:val="0"/>
        <w:spacing w:line="580" w:lineRule="exact"/>
        <w:ind w:firstLine="683" w:firstLineChars="200"/>
        <w:textAlignment w:val="auto"/>
        <w:rPr>
          <w:rFonts w:hint="eastAsia" w:eastAsia="仿宋_GB2312"/>
          <w:b/>
          <w:sz w:val="34"/>
          <w:szCs w:val="34"/>
        </w:rPr>
      </w:pP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黑体"/>
          <w:b/>
          <w:sz w:val="32"/>
          <w:szCs w:val="32"/>
        </w:rPr>
      </w:pPr>
      <w:r>
        <w:rPr>
          <w:rFonts w:hint="eastAsia" w:hAnsi="黑体" w:eastAsia="黑体"/>
          <w:b/>
          <w:sz w:val="32"/>
          <w:szCs w:val="32"/>
        </w:rPr>
        <w:t>重点研究项目</w:t>
      </w:r>
      <w:r>
        <w:rPr>
          <w:rFonts w:hint="eastAsia" w:eastAsia="仿宋_GB2312"/>
          <w:b/>
          <w:sz w:val="32"/>
          <w:szCs w:val="32"/>
        </w:rPr>
        <w:t>（7项）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1、关于我市建成“一个强市”、实现“八个领先”对策建议研究</w:t>
      </w:r>
    </w:p>
    <w:p>
      <w:pPr>
        <w:widowControl w:val="0"/>
        <w:spacing w:line="58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（围绕市第十二次党代会提出的建成新时代区域中心强市，实现科技创新能力区域领先、产业实力区域领先、城市规模能级区域领先、基本公共服务区域领先、生态治理能力区域领先、文旅融合发展区域领先、社会治理效能区域领先、党的建设水平区域领先的发展思路，任选一个方面，开展应用对策研究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2、关于我市深入推进“十大战略”对策建议研究</w:t>
      </w:r>
    </w:p>
    <w:p>
      <w:pPr>
        <w:widowControl w:val="0"/>
        <w:spacing w:line="58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（围绕省委提出的实施创新驱动、科教兴省、人才强省战略，实施优势再造战略，实施数字化转型战略，实施换道领跑战略，实施文旅文创融合战略，实施以人为核心的新型城镇化战略，实施乡村振兴战略，实施绿色低碳转型战略，实施制度型开放战略，实施全面深化改革战略，任选一个方面，开展应用对策研究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3、</w:t>
      </w:r>
      <w:r>
        <w:rPr>
          <w:rFonts w:hint="eastAsia" w:ascii="仿宋_GB2312" w:eastAsia="仿宋_GB2312"/>
          <w:b/>
          <w:sz w:val="32"/>
          <w:szCs w:val="32"/>
        </w:rPr>
        <w:t>关于推进我市县域放权赋能改革研究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4、</w:t>
      </w:r>
      <w:r>
        <w:rPr>
          <w:rFonts w:hint="eastAsia" w:ascii="仿宋_GB2312" w:eastAsia="仿宋_GB2312"/>
          <w:b/>
          <w:sz w:val="32"/>
          <w:szCs w:val="32"/>
        </w:rPr>
        <w:t>关于完善重大突发事件舆情应对机制研究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5、</w:t>
      </w:r>
      <w:r>
        <w:rPr>
          <w:rFonts w:hint="eastAsia" w:ascii="仿宋_GB2312" w:eastAsia="仿宋_GB2312"/>
          <w:b/>
          <w:sz w:val="32"/>
          <w:szCs w:val="32"/>
        </w:rPr>
        <w:t>关于新时代加强党对意识形态工作领导的路径研究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6、</w:t>
      </w:r>
      <w:r>
        <w:rPr>
          <w:rFonts w:hint="eastAsia" w:ascii="仿宋_GB2312" w:eastAsia="仿宋_GB2312"/>
          <w:b/>
          <w:sz w:val="32"/>
          <w:szCs w:val="32"/>
        </w:rPr>
        <w:t>关于我市打造“曹魏文化”文旅新品牌研究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7、推进我市市域社会治理体系和治理能力现代化研究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</w:p>
    <w:p>
      <w:pPr>
        <w:widowControl w:val="0"/>
        <w:spacing w:line="580" w:lineRule="exact"/>
        <w:ind w:firstLine="0"/>
        <w:jc w:val="center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hAnsi="黑体" w:eastAsia="黑体"/>
          <w:b/>
          <w:sz w:val="32"/>
          <w:szCs w:val="32"/>
        </w:rPr>
        <w:t>一般研究项目及方向</w:t>
      </w:r>
      <w:r>
        <w:rPr>
          <w:rFonts w:hint="eastAsia" w:eastAsia="仿宋_GB2312"/>
          <w:b/>
          <w:sz w:val="32"/>
          <w:szCs w:val="32"/>
        </w:rPr>
        <w:t>（45项）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1、习近平新时代中国特色社会主义思想研究</w:t>
      </w:r>
    </w:p>
    <w:p>
      <w:pPr>
        <w:widowControl w:val="0"/>
        <w:spacing w:line="58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（围绕习近平经济思想、习近平法治思想、习近平生态文明思想、习近平外交思想，任选一个方面，开展重大理论和现实问题研究）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2、关于加快我市打造“三区五中心”步伐研究</w:t>
      </w:r>
    </w:p>
    <w:p>
      <w:pPr>
        <w:widowControl w:val="0"/>
        <w:spacing w:line="58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（围绕市委提出的“十四五时期”我市打造转型发展示范区、协同发展示范区、文化传承创新示范区和建设区域性先进制造业中心、交通物流中心、文旅融合发展中心、通航产业创新中心、特色农产品供应中心的发展思路，任选一个方面，开展应用对策研究）</w:t>
      </w:r>
    </w:p>
    <w:p>
      <w:pPr>
        <w:widowControl w:val="0"/>
        <w:spacing w:line="580" w:lineRule="exact"/>
        <w:ind w:firstLine="619" w:firstLineChars="200"/>
        <w:textAlignment w:val="auto"/>
        <w:rPr>
          <w:rFonts w:hint="eastAsia" w:eastAsia="仿宋_GB2312"/>
          <w:b/>
          <w:spacing w:val="-6"/>
          <w:sz w:val="32"/>
          <w:szCs w:val="32"/>
        </w:rPr>
      </w:pPr>
      <w:r>
        <w:rPr>
          <w:rFonts w:hint="eastAsia" w:eastAsia="仿宋_GB2312"/>
          <w:b/>
          <w:spacing w:val="-6"/>
          <w:sz w:val="32"/>
          <w:szCs w:val="32"/>
        </w:rPr>
        <w:t>3、深入实施创新驱动发展战略，健全完善创新体制机制研究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4、关于加快豫北区域产业协同转型研究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5、关于推进我市数字产业化和产业数字化发展研究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6、结合我市现有优势产业，谋划布局未来产业研究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7、关于我市培育发展枢纽经济研究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8、关于完善我市柔性引才和使用机制研究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9、关于我市加快融入国家和省重大战略研究</w:t>
      </w:r>
    </w:p>
    <w:p>
      <w:pPr>
        <w:widowControl w:val="0"/>
        <w:spacing w:line="58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（围绕安阳如何融入“一带一路”、京津冀协同发展、黄河流域生态保护和高质量发展、乡村振兴等国家战略和河南省实施的重大战略，任选一个方面，开展应用对策研究）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10、关于完善我市招商引资工作机制研究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11、关于我市打造市场化、法治化、国际化营商环境研究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12、关于推进社会信用体系建设研究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13、关于我市全面推进乡村振兴战略的对策建议研究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14、关于提升我市农业综合生产能力研究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15、完善配套支持措施，稳妥推进农村“三变”改革研究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16、实施乡村建设行动，全面提升农村人居环境质量研究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17、关于我市深挖文旅资源培育消费新动能研究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18、关于我市推进文化产业数字化发展的路径研究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19、关于殷墟遗址考古发掘和保护展示研究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20、关于法治安阳建设研究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21、关于平安安阳建设研究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22、关于稳妥有序推进我市碳达峰、碳中和工作研究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23、深入推进我市教育优质均衡发展改革研究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24、常态化疫情防控背景下我市公共卫生体系建设研究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25、关于完善我市应急管理体系，提升应急处置能力研究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26、关于健全公共安全风险和隐患双重预防体系研究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27、加快智慧城市建设，推进市域社会治理现代化研究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28、关于完善综合防控体系，提升城乡基层治理能力研究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29、关于统筹推进我市基层宗教治理规范化研究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30、全面提升综合防灾减灾救灾体系研究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31、关于健全党的全面领导制度研究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32、关于强化能力作风建设，打造高素质干部队伍研究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33、关于强化基层党组织政治功能和组织功能，提升基层党组织凝聚力战斗力号召力研究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34、解决形式主义突出问题为基层减负研究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35、关于做好新的社会阶层人士统一战线工作研究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36、关于新时代加强和改进思想政治工作的对策建议研究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37、关于殷商文化传承弘扬创新研究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38、关于甲骨文文化传承弘扬创新研究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39、关于周易文化传承弘扬创新研究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40、关于曹魏文化传承弘扬创新研究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41、关于南水北调精神的内涵和实质研究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42、关于红旗渠精神的时代价值及转化运用研究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43、关于谷文昌精神的深刻内涵及时代价值研究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44、关于岳飞精忠报国精神的时代价值及弘扬传承研究</w:t>
      </w:r>
    </w:p>
    <w:p>
      <w:pPr>
        <w:widowControl w:val="0"/>
        <w:spacing w:line="580" w:lineRule="exact"/>
        <w:ind w:firstLine="643" w:firstLineChars="200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45、关于红色沙区革命精神的深刻内涵及时代价值研究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44DCE"/>
    <w:rsid w:val="75C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2022-03-30T00:47:00Z</dcterms:created>
  <dc:creator>郑如云</dc:creator>
  <cp:lastModifiedBy>郑如云</cp:lastModifiedBy>
  <dcterms:modified xsi:type="dcterms:W3CDTF">2022-03-30T00:49:00Z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D99B3847F0104C37AEDEB607133BCBC2</vt:lpwstr>
  </property>
</Properties>
</file>