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Y="66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84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0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 w:cs="仿宋_GB2312"/>
                <w:bCs/>
              </w:rPr>
              <w:t>登记号</w:t>
            </w:r>
          </w:p>
        </w:tc>
        <w:tc>
          <w:tcPr>
            <w:tcW w:w="1842" w:type="dxa"/>
          </w:tcPr>
          <w:p/>
        </w:tc>
      </w:tr>
    </w:tbl>
    <w:p>
      <w:pPr>
        <w:snapToGrid w:val="0"/>
        <w:jc w:val="both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snapToGrid w:val="0"/>
        <w:jc w:val="both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snapToGrid w:val="0"/>
        <w:ind w:firstLine="440" w:firstLineChars="100"/>
        <w:jc w:val="both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河南省教师教育课程改革课题研究项目</w:t>
      </w:r>
    </w:p>
    <w:p>
      <w:pPr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设计</w:t>
      </w: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论证活页</w:t>
      </w:r>
    </w:p>
    <w:p>
      <w:pPr>
        <w:snapToGrid w:val="0"/>
        <w:jc w:val="center"/>
        <w:rPr>
          <w:rFonts w:hAnsi="宋体" w:cs="方正小标宋简体"/>
          <w:bCs/>
        </w:rPr>
      </w:pPr>
      <w:r>
        <w:rPr>
          <w:rFonts w:hAnsi="宋体" w:cs="方正小标宋简体"/>
          <w:bCs/>
        </w:rPr>
        <w:t xml:space="preserve">   </w:t>
      </w:r>
    </w:p>
    <w:p>
      <w:pPr>
        <w:snapToGrid w:val="0"/>
        <w:ind w:firstLine="600" w:firstLineChars="200"/>
        <w:rPr>
          <w:rFonts w:ascii="仿宋_GB2312" w:cs="楷体_GB2312"/>
          <w:bCs/>
        </w:rPr>
      </w:pPr>
      <w:r>
        <w:rPr>
          <w:rFonts w:hint="eastAsia" w:ascii="仿宋_GB2312" w:hAnsi="黑体" w:cs="楷体_GB2312"/>
          <w:bCs/>
        </w:rPr>
        <w:t>文本提示：</w:t>
      </w:r>
      <w:r>
        <w:rPr>
          <w:rFonts w:hint="eastAsia" w:ascii="仿宋_GB2312" w:cs="楷体_GB2312"/>
          <w:bCs/>
        </w:rPr>
        <w:t>1.活页文字表述中</w:t>
      </w:r>
      <w:r>
        <w:rPr>
          <w:rFonts w:hint="eastAsia" w:ascii="仿宋_GB2312" w:cs="楷体_GB2312"/>
          <w:b/>
          <w:bCs/>
        </w:rPr>
        <w:t>不得直接或间接透露个人信息或相关背景资料</w:t>
      </w:r>
      <w:r>
        <w:rPr>
          <w:rFonts w:hint="eastAsia" w:ascii="仿宋_GB2312" w:cs="楷体_GB2312"/>
          <w:bCs/>
        </w:rPr>
        <w:t>，否则取消参评资格。2.课题名称须与《申请书》一致，一般不加副标题。已取得的相关研究成果</w:t>
      </w:r>
      <w:r>
        <w:rPr>
          <w:rFonts w:hint="eastAsia" w:ascii="仿宋_GB2312" w:cs="楷体_GB2312"/>
          <w:b/>
          <w:bCs/>
        </w:rPr>
        <w:t>不得填写作者姓名、单位</w:t>
      </w:r>
      <w:r>
        <w:rPr>
          <w:rFonts w:hint="eastAsia" w:ascii="仿宋_GB2312" w:cs="楷体_GB2312"/>
          <w:b/>
          <w:bCs/>
          <w:lang w:eastAsia="zh-CN"/>
        </w:rPr>
        <w:t>。</w:t>
      </w:r>
      <w:r>
        <w:rPr>
          <w:rFonts w:hint="eastAsia" w:ascii="仿宋_GB2312" w:cs="楷体_GB2312"/>
          <w:bCs/>
        </w:rPr>
        <w:t>3.左上角登记号由</w:t>
      </w:r>
      <w:r>
        <w:rPr>
          <w:rFonts w:hint="eastAsia" w:ascii="仿宋_GB2312" w:cs="楷体_GB2312"/>
          <w:bCs/>
          <w:lang w:eastAsia="zh-CN"/>
        </w:rPr>
        <w:t>科研外事处</w:t>
      </w:r>
      <w:r>
        <w:rPr>
          <w:rFonts w:hint="eastAsia" w:ascii="仿宋_GB2312" w:cs="楷体_GB2312"/>
          <w:bCs/>
        </w:rPr>
        <w:t>编写，申请人不得填写。</w:t>
      </w:r>
    </w:p>
    <w:p>
      <w:pPr>
        <w:spacing w:line="320" w:lineRule="exact"/>
        <w:ind w:left="527" w:right="567" w:firstLine="556"/>
        <w:rPr>
          <w:rFonts w:eastAsia="黑体"/>
        </w:rPr>
      </w:pPr>
    </w:p>
    <w:p>
      <w:pPr>
        <w:spacing w:line="320" w:lineRule="exact"/>
        <w:ind w:right="27"/>
        <w:rPr>
          <w:rFonts w:hint="eastAsia" w:ascii="黑体" w:eastAsia="黑体"/>
          <w:sz w:val="24"/>
        </w:rPr>
      </w:pPr>
      <w:r>
        <w:rPr>
          <w:rFonts w:hint="eastAsia" w:ascii="黑体" w:eastAsia="黑体" w:cs="黑体"/>
          <w:sz w:val="28"/>
          <w:szCs w:val="28"/>
        </w:rPr>
        <w:t>课题名称(必填)：</w:t>
      </w:r>
      <w:r>
        <w:rPr>
          <w:rFonts w:hint="eastAsia" w:ascii="黑体" w:eastAsia="黑体" w:cs="黑体"/>
          <w:sz w:val="28"/>
          <w:szCs w:val="28"/>
          <w:u w:val="single"/>
        </w:rPr>
        <w:t xml:space="preserve">                                          </w:t>
      </w:r>
      <w:r>
        <w:rPr>
          <w:rFonts w:ascii="黑体" w:eastAsia="黑体" w:cs="黑体"/>
          <w:sz w:val="28"/>
          <w:szCs w:val="28"/>
          <w:u w:val="single"/>
        </w:rPr>
        <w:t xml:space="preserve">    </w:t>
      </w:r>
    </w:p>
    <w:p>
      <w:pPr>
        <w:numPr>
          <w:ilvl w:val="0"/>
          <w:numId w:val="0"/>
        </w:numPr>
        <w:rPr>
          <w:rFonts w:hint="eastAsia" w:ascii="黑体" w:eastAsia="黑体"/>
          <w:sz w:val="24"/>
        </w:rPr>
      </w:pPr>
    </w:p>
    <w:p>
      <w:pPr>
        <w:numPr>
          <w:ilvl w:val="0"/>
          <w:numId w:val="1"/>
        </w:numPr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立项依据：（项目的意义、现状分析）</w:t>
      </w:r>
    </w:p>
    <w:tbl>
      <w:tblPr>
        <w:tblStyle w:val="4"/>
        <w:tblW w:w="8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3" w:hRule="atLeast"/>
          <w:jc w:val="center"/>
        </w:trPr>
        <w:tc>
          <w:tcPr>
            <w:tcW w:w="869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ind w:firstLine="240" w:firstLineChars="100"/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ascii="黑体" w:eastAsia="黑体"/>
          <w:sz w:val="24"/>
        </w:rPr>
      </w:pPr>
    </w:p>
    <w:p>
      <w:pPr>
        <w:rPr>
          <w:rFonts w:hint="eastAsia" w:ascii="黑体" w:eastAsia="黑体"/>
          <w:sz w:val="24"/>
        </w:rPr>
      </w:pPr>
    </w:p>
    <w:p>
      <w:pPr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  <w:lang w:eastAsia="zh-CN"/>
        </w:rPr>
        <w:t>二</w:t>
      </w:r>
      <w:r>
        <w:rPr>
          <w:rFonts w:hint="eastAsia" w:ascii="黑体" w:eastAsia="黑体"/>
          <w:sz w:val="24"/>
        </w:rPr>
        <w:t>、项目实施方案及实施计划</w:t>
      </w:r>
    </w:p>
    <w:tbl>
      <w:tblPr>
        <w:tblStyle w:val="4"/>
        <w:tblW w:w="8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3" w:hRule="atLeast"/>
          <w:jc w:val="center"/>
        </w:trPr>
        <w:tc>
          <w:tcPr>
            <w:tcW w:w="87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1.具体改革内容、改革目标和拟解决的关键问题</w:t>
            </w:r>
          </w:p>
        </w:tc>
      </w:tr>
    </w:tbl>
    <w:p>
      <w:pPr>
        <w:snapToGrid w:val="0"/>
        <w:rPr>
          <w:rFonts w:hint="eastAsia"/>
          <w:sz w:val="2"/>
          <w:szCs w:val="2"/>
        </w:rPr>
      </w:pPr>
    </w:p>
    <w:tbl>
      <w:tblPr>
        <w:tblStyle w:val="4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6" w:hRule="atLeast"/>
          <w:jc w:val="center"/>
        </w:trPr>
        <w:tc>
          <w:tcPr>
            <w:tcW w:w="8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2.实施方案、实施方法、具体实施计划（含年度进展情况）及可行性分析</w:t>
            </w:r>
          </w:p>
          <w:p>
            <w:pPr>
              <w:ind w:firstLine="240" w:firstLineChars="100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6" w:hRule="atLeast"/>
          <w:jc w:val="center"/>
        </w:trPr>
        <w:tc>
          <w:tcPr>
            <w:tcW w:w="8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.项目预期的成果和效果（包括成果形式、实施范围、受益学生数等）</w:t>
            </w:r>
          </w:p>
        </w:tc>
      </w:tr>
    </w:tbl>
    <w:p>
      <w:pPr>
        <w:snapToGrid w:val="0"/>
        <w:rPr>
          <w:rFonts w:hint="eastAsia"/>
          <w:sz w:val="2"/>
          <w:szCs w:val="2"/>
        </w:rPr>
      </w:pPr>
    </w:p>
    <w:tbl>
      <w:tblPr>
        <w:tblStyle w:val="4"/>
        <w:tblW w:w="8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4" w:hRule="atLeast"/>
          <w:jc w:val="center"/>
        </w:trPr>
        <w:tc>
          <w:tcPr>
            <w:tcW w:w="8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.本项目的特色与创新之处</w:t>
            </w:r>
          </w:p>
        </w:tc>
      </w:tr>
    </w:tbl>
    <w:p>
      <w:pPr>
        <w:snapToGrid w:val="0"/>
        <w:rPr>
          <w:rFonts w:hint="eastAsia"/>
          <w:sz w:val="2"/>
          <w:szCs w:val="2"/>
        </w:rPr>
      </w:pPr>
    </w:p>
    <w:p>
      <w:pPr>
        <w:rPr>
          <w:rFonts w:hint="eastAsia" w:ascii="黑体" w:eastAsia="黑体"/>
          <w:sz w:val="24"/>
          <w:lang w:eastAsia="zh-CN"/>
        </w:rPr>
      </w:pPr>
    </w:p>
    <w:p>
      <w:pPr>
        <w:rPr>
          <w:rFonts w:hint="eastAsia" w:ascii="黑体" w:eastAsia="黑体"/>
          <w:sz w:val="24"/>
          <w:lang w:eastAsia="zh-CN"/>
        </w:rPr>
      </w:pPr>
    </w:p>
    <w:p>
      <w:pPr>
        <w:rPr>
          <w:rFonts w:hint="eastAsia" w:ascii="黑体" w:eastAsia="黑体"/>
          <w:sz w:val="24"/>
          <w:lang w:eastAsia="zh-CN"/>
        </w:rPr>
      </w:pPr>
    </w:p>
    <w:p>
      <w:pPr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  <w:lang w:eastAsia="zh-CN"/>
        </w:rPr>
        <w:t>三</w:t>
      </w:r>
      <w:r>
        <w:rPr>
          <w:rFonts w:hint="eastAsia" w:ascii="黑体" w:eastAsia="黑体"/>
          <w:sz w:val="24"/>
        </w:rPr>
        <w:t>、教学改革基础</w:t>
      </w:r>
    </w:p>
    <w:tbl>
      <w:tblPr>
        <w:tblStyle w:val="4"/>
        <w:tblW w:w="8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9" w:hRule="atLeast"/>
          <w:jc w:val="center"/>
        </w:trPr>
        <w:tc>
          <w:tcPr>
            <w:tcW w:w="8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1.与本项目有关的教学改革工作积累和已取得的教学改革工作成绩（成绩须注明时间、颁发部门、获奖等次、名次等详细信息）</w:t>
            </w:r>
          </w:p>
        </w:tc>
      </w:tr>
    </w:tbl>
    <w:p>
      <w:pPr>
        <w:snapToGrid w:val="0"/>
        <w:rPr>
          <w:rFonts w:hint="eastAsia"/>
          <w:sz w:val="2"/>
          <w:szCs w:val="2"/>
        </w:rPr>
      </w:pPr>
    </w:p>
    <w:tbl>
      <w:tblPr>
        <w:tblStyle w:val="4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4" w:hRule="atLeast"/>
          <w:jc w:val="center"/>
        </w:trPr>
        <w:tc>
          <w:tcPr>
            <w:tcW w:w="89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ind w:firstLine="232" w:firstLineChars="100"/>
              <w:jc w:val="left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2.学校已具备的教学改革基础和环境，学校对项目的支持情况（含有关政策、经费及其使用管理机制、保障条件等，可附有关文件），尚缺少的条件和拟解决的途径。</w:t>
            </w:r>
          </w:p>
        </w:tc>
      </w:tr>
    </w:tbl>
    <w:p>
      <w:pPr>
        <w:snapToGrid w:val="0"/>
        <w:rPr>
          <w:rFonts w:hint="eastAsia"/>
          <w:sz w:val="2"/>
          <w:szCs w:val="2"/>
        </w:rPr>
      </w:pPr>
    </w:p>
    <w:tbl>
      <w:tblPr>
        <w:tblStyle w:val="4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8" w:hRule="atLeast"/>
          <w:jc w:val="center"/>
        </w:trPr>
        <w:tc>
          <w:tcPr>
            <w:tcW w:w="89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3.申请者和项目组成员所承担的教学改革和科研项目情况（注明承担项目立项时间、立项单位、参与名次及承担的主要工作）</w:t>
            </w:r>
          </w:p>
        </w:tc>
      </w:tr>
    </w:tbl>
    <w:p>
      <w:pPr>
        <w:snapToGrid w:val="0"/>
        <w:rPr>
          <w:rFonts w:hint="eastAsia"/>
          <w:sz w:val="2"/>
          <w:szCs w:val="2"/>
        </w:rPr>
      </w:pPr>
    </w:p>
    <w:p>
      <w:pPr>
        <w:rPr>
          <w:rFonts w:hint="eastAsia" w:ascii="黑体" w:eastAsia="黑体"/>
          <w:sz w:val="24"/>
        </w:rPr>
      </w:pPr>
    </w:p>
    <w:p>
      <w:pPr>
        <w:rPr>
          <w:rFonts w:hint="eastAsia" w:ascii="黑体" w:eastAsia="黑体"/>
          <w:sz w:val="24"/>
        </w:rPr>
      </w:pPr>
    </w:p>
    <w:p>
      <w:pPr>
        <w:rPr>
          <w:rFonts w:hint="eastAsia" w:ascii="黑体" w:eastAsia="黑体"/>
          <w:sz w:val="24"/>
        </w:rPr>
      </w:pPr>
    </w:p>
    <w:p>
      <w:pPr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  <w:lang w:eastAsia="zh-CN"/>
        </w:rPr>
        <w:t>四</w:t>
      </w:r>
      <w:r>
        <w:rPr>
          <w:rFonts w:hint="eastAsia" w:ascii="黑体" w:eastAsia="黑体"/>
          <w:sz w:val="24"/>
        </w:rPr>
        <w:t>、经费预算</w:t>
      </w:r>
    </w:p>
    <w:tbl>
      <w:tblPr>
        <w:tblStyle w:val="4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2047"/>
        <w:gridCol w:w="3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86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支出科目（含配套经费）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金额（元）</w:t>
            </w:r>
          </w:p>
        </w:tc>
        <w:tc>
          <w:tcPr>
            <w:tcW w:w="398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865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合 计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3985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865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1.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3985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865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3985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865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3.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3985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865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4.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3985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865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5.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3985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865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6.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3985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5A9D8F"/>
    <w:multiLevelType w:val="singleLevel"/>
    <w:tmpl w:val="955A9D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ZjdiMzNiZDEyMTdiY2ZiOGNjOWUyOTYyZWQxZjUifQ=="/>
  </w:docVars>
  <w:rsids>
    <w:rsidRoot w:val="20333D8F"/>
    <w:rsid w:val="20333D8F"/>
    <w:rsid w:val="22CF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2023-10-13T06:58:00Z</dcterms:created>
  <dc:creator>郑如云</dc:creator>
  <cp:lastModifiedBy>NLG</cp:lastModifiedBy>
  <dcterms:modified xsi:type="dcterms:W3CDTF">2023-10-13T07:18:01Z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4FB57D4B28214DB484275948296417B0_11</vt:lpwstr>
  </property>
</Properties>
</file>