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E4233">
      <w:pP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8</w:t>
      </w:r>
    </w:p>
    <w:p w14:paraId="438E846E">
      <w:pPr>
        <w:snapToGrid w:val="0"/>
        <w:ind w:firstLine="600" w:firstLineChars="200"/>
        <w:rPr>
          <w:rFonts w:ascii="仿宋_GB2312" w:hAnsi="宋体"/>
          <w:color w:val="000000"/>
          <w:kern w:val="0"/>
        </w:rPr>
      </w:pPr>
      <w:r>
        <w:rPr>
          <w:rFonts w:hint="eastAsia" w:ascii="仿宋_GB2312" w:hAnsi="宋体"/>
          <w:color w:val="000000"/>
          <w:kern w:val="0"/>
        </w:rPr>
        <w:t xml:space="preserve"> </w:t>
      </w:r>
    </w:p>
    <w:p w14:paraId="66C8C394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河南省教育科学规划202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sz w:val="36"/>
          <w:szCs w:val="36"/>
        </w:rPr>
        <w:t>年度</w:t>
      </w:r>
    </w:p>
    <w:p w14:paraId="0DF90D14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重大课题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选题</w:t>
      </w:r>
    </w:p>
    <w:tbl>
      <w:tblPr>
        <w:tblStyle w:val="4"/>
        <w:tblW w:w="91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2B95A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vAlign w:val="center"/>
          </w:tcPr>
          <w:p w14:paraId="04C2431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D5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7620E3E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党组织领导的学校治理模式创新研究</w:t>
            </w:r>
          </w:p>
        </w:tc>
      </w:tr>
      <w:tr w14:paraId="05604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  <w:noWrap/>
          </w:tcPr>
          <w:p w14:paraId="1FF7ED88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 支撑教育强省建设的战略性投入机制研究</w:t>
            </w:r>
          </w:p>
        </w:tc>
      </w:tr>
      <w:tr w14:paraId="158CA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2935F1D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 面向2035年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河南省</w:t>
            </w:r>
            <w:r>
              <w:rPr>
                <w:rFonts w:hint="eastAsia"/>
                <w:sz w:val="28"/>
                <w:szCs w:val="28"/>
              </w:rPr>
              <w:t>高等教育布局结构及其调整机制研究</w:t>
            </w:r>
            <w:bookmarkStart w:id="0" w:name="_GoBack"/>
            <w:bookmarkEnd w:id="0"/>
          </w:p>
        </w:tc>
      </w:tr>
      <w:tr w14:paraId="6F16E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4811D4A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 面向2035年河南省城乡教育一体化发展研究</w:t>
            </w:r>
          </w:p>
        </w:tc>
      </w:tr>
      <w:tr w14:paraId="682F5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154DE3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 面向2035年河南省普通高中育人方式改革研究</w:t>
            </w:r>
          </w:p>
        </w:tc>
      </w:tr>
      <w:tr w14:paraId="78AB9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5048171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 河南省教育高质量发展体制机制改革研究</w:t>
            </w:r>
          </w:p>
        </w:tc>
      </w:tr>
      <w:tr w14:paraId="375BE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4B55D86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 河南省智慧教育体系构建与实践路径研究</w:t>
            </w:r>
          </w:p>
        </w:tc>
      </w:tr>
      <w:tr w14:paraId="2723A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5A8B255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 河南省教育数字化战略研究</w:t>
            </w:r>
          </w:p>
        </w:tc>
      </w:tr>
      <w:tr w14:paraId="6BEC1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136D874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 河南省“双一流”创建高校建设成效评估与路径优化研究</w:t>
            </w:r>
          </w:p>
        </w:tc>
      </w:tr>
      <w:tr w14:paraId="3A475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6D92F82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10.大中小学衔接的人工智能素养培养体系研究</w:t>
            </w:r>
          </w:p>
        </w:tc>
      </w:tr>
      <w:tr w14:paraId="676F8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04CA7EC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11.河南省健全教育安全风险防控问题研究</w:t>
            </w:r>
          </w:p>
        </w:tc>
      </w:tr>
      <w:tr w14:paraId="30EE5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3ED29D6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河南省</w:t>
            </w:r>
            <w:r>
              <w:rPr>
                <w:rFonts w:hint="eastAsia"/>
                <w:sz w:val="28"/>
                <w:szCs w:val="28"/>
              </w:rPr>
              <w:t>高等教育人才培养与经济社会发展需要适配机制研究</w:t>
            </w:r>
          </w:p>
        </w:tc>
      </w:tr>
      <w:tr w14:paraId="3A228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1CBDD85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13.构建同人口变化相协调的区域教育资源配置空间正义研究</w:t>
            </w:r>
          </w:p>
        </w:tc>
      </w:tr>
      <w:tr w14:paraId="05A9F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7D4CC83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14.数字赋能大规模因材施教研究</w:t>
            </w:r>
          </w:p>
        </w:tc>
      </w:tr>
      <w:tr w14:paraId="5436F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5CB9852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15.数智时代青少年道德风险评估与德育应对研究</w:t>
            </w:r>
          </w:p>
        </w:tc>
      </w:tr>
      <w:tr w14:paraId="4148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7F141A7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16.有利于青少年成长的网络空间和育人生态研究</w:t>
            </w:r>
          </w:p>
        </w:tc>
      </w:tr>
      <w:tr w14:paraId="28B34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10585B4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17.河南省职业院校办学能力评价研究</w:t>
            </w:r>
          </w:p>
        </w:tc>
      </w:tr>
      <w:tr w14:paraId="53A1A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78CC609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18.河南省职普融通的框架体系与推进策略研究</w:t>
            </w:r>
          </w:p>
        </w:tc>
      </w:tr>
      <w:tr w14:paraId="71C51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29991B9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19.河南省学前教育高质量发展的治理体系研究</w:t>
            </w:r>
          </w:p>
        </w:tc>
      </w:tr>
      <w:tr w14:paraId="3C7EF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0" w:type="dxa"/>
            <w:shd w:val="clear" w:color="auto" w:fill="auto"/>
          </w:tcPr>
          <w:p w14:paraId="119C83F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20.教育强国背景下河南省民办教育高质量发展问题研究</w:t>
            </w:r>
          </w:p>
        </w:tc>
      </w:tr>
    </w:tbl>
    <w:p w14:paraId="2535FD75">
      <w:pPr>
        <w:ind w:firstLine="60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BA"/>
    <w:rsid w:val="0001375F"/>
    <w:rsid w:val="00146EA6"/>
    <w:rsid w:val="00387A29"/>
    <w:rsid w:val="003B696F"/>
    <w:rsid w:val="00456027"/>
    <w:rsid w:val="005007C2"/>
    <w:rsid w:val="00686255"/>
    <w:rsid w:val="008516A0"/>
    <w:rsid w:val="009D7A73"/>
    <w:rsid w:val="00A012BA"/>
    <w:rsid w:val="00A60988"/>
    <w:rsid w:val="00AA483F"/>
    <w:rsid w:val="00AB3C5E"/>
    <w:rsid w:val="00AC41C0"/>
    <w:rsid w:val="00AF5A30"/>
    <w:rsid w:val="00BD286E"/>
    <w:rsid w:val="00C26B33"/>
    <w:rsid w:val="00C45ED2"/>
    <w:rsid w:val="00D5617D"/>
    <w:rsid w:val="00EF58A7"/>
    <w:rsid w:val="0A355AF7"/>
    <w:rsid w:val="1A850AEC"/>
    <w:rsid w:val="3C813081"/>
    <w:rsid w:val="3E696863"/>
    <w:rsid w:val="6B5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467</Characters>
  <Lines>3</Lines>
  <Paragraphs>1</Paragraphs>
  <TotalTime>2</TotalTime>
  <ScaleCrop>false</ScaleCrop>
  <LinksUpToDate>false</LinksUpToDate>
  <CharactersWithSpaces>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2023-08-02T08:16:00Z</dcterms:created>
  <dc:creator>Administrator</dc:creator>
  <cp:lastModifiedBy>科研外事处</cp:lastModifiedBy>
  <cp:lastPrinted>2025-06-10T01:15:00Z</cp:lastPrinted>
  <dcterms:modified xsi:type="dcterms:W3CDTF">2025-06-16T07:34:22Z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eyJoZGlkIjoiNjQyZDdmNWEyZDJlNjVmOTNmNTg4MjIxOGZlYzlmMjAiLCJ1c2VySWQiOiIyNTMwNjAzNDMifQ==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BCE8E5C77FB64E008AE156622BF915FF_12</vt:lpwstr>
  </property>
</Properties>
</file>