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件3</w:t>
      </w:r>
    </w:p>
    <w:p>
      <w:pPr>
        <w:jc w:val="center"/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  <w:t>河南省职业院校2021年省级名师和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w w:val="99"/>
          <w:kern w:val="0"/>
          <w:sz w:val="44"/>
          <w:szCs w:val="44"/>
          <w:lang w:val="en-US" w:eastAsia="zh-CN"/>
        </w:rPr>
        <w:t>省级骨干教师考核结果汇总表</w:t>
      </w:r>
    </w:p>
    <w:p>
      <w:pPr>
        <w:adjustRightInd w:val="0"/>
        <w:snapToGrid w:val="0"/>
        <w:jc w:val="center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单位（学院）盖章：           联系人：            电话：</w:t>
      </w: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70"/>
        <w:gridCol w:w="2110"/>
        <w:gridCol w:w="288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培育对象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省级名师/省级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骨干教师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考核结果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00000000"/>
    <w:rsid w:val="05C36739"/>
    <w:rsid w:val="0A0D5FD4"/>
    <w:rsid w:val="1ACB7D75"/>
    <w:rsid w:val="1DA90A2F"/>
    <w:rsid w:val="1DDA6E3B"/>
    <w:rsid w:val="31227342"/>
    <w:rsid w:val="4F10078B"/>
    <w:rsid w:val="59CD1026"/>
    <w:rsid w:val="788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 标题1"/>
    <w:basedOn w:val="3"/>
    <w:next w:val="1"/>
    <w:qFormat/>
    <w:uiPriority w:val="39"/>
    <w:pPr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82</Characters>
  <Lines>0</Lines>
  <Paragraphs>0</Paragraphs>
  <TotalTime>17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2023-05-12T13:00:00Z</dcterms:created>
  <dc:creator>huawei</dc:creator>
  <cp:lastModifiedBy>NLG</cp:lastModifiedBy>
  <dcterms:modified xsi:type="dcterms:W3CDTF">2023-05-15T02:56:25Z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55A35A4FB0DB46798DE2011D6C2730D0_12</vt:lpwstr>
  </property>
</Properties>
</file>