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  <w:t>河南省职业院校2022年省级名师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  <w:t>和省级骨干教师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  <w:t>考核结果汇总表</w:t>
      </w:r>
    </w:p>
    <w:p>
      <w:pPr>
        <w:adjustRightInd w:val="0"/>
        <w:snapToGrid w:val="0"/>
        <w:jc w:val="center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单位（学院）盖章：           联系人：            电话：</w:t>
      </w: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70"/>
        <w:gridCol w:w="2110"/>
        <w:gridCol w:w="288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培育对象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省级名师/省级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骨干教师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考核结果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5C36739"/>
    <w:rsid w:val="0A0D5FD4"/>
    <w:rsid w:val="1ACB7D75"/>
    <w:rsid w:val="1DA90A2F"/>
    <w:rsid w:val="1DDA6E3B"/>
    <w:rsid w:val="31227342"/>
    <w:rsid w:val="4F10078B"/>
    <w:rsid w:val="59CD1026"/>
    <w:rsid w:val="61A85A0A"/>
    <w:rsid w:val="788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标题1"/>
    <w:basedOn w:val="3"/>
    <w:next w:val="1"/>
    <w:qFormat/>
    <w:uiPriority w:val="39"/>
    <w:pPr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17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2023-05-12T13:00:00Z</dcterms:created>
  <dc:creator>huawei</dc:creator>
  <cp:lastModifiedBy>NLG</cp:lastModifiedBy>
  <dcterms:modified xsi:type="dcterms:W3CDTF">2024-07-11T07:24:20Z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55A35A4FB0DB46798DE2011D6C2730D0_12</vt:lpwstr>
  </property>
</Properties>
</file>