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F9C" w:rsidRPr="00E96F9C" w:rsidRDefault="00E96F9C" w:rsidP="00E96F9C">
      <w:pPr>
        <w:widowControl/>
        <w:spacing w:before="100" w:beforeAutospacing="1" w:after="100" w:afterAutospacing="1"/>
        <w:jc w:val="center"/>
        <w:outlineLvl w:val="0"/>
        <w:rPr>
          <w:rFonts w:ascii="宋体" w:eastAsia="宋体" w:hAnsi="宋体" w:cs="宋体"/>
          <w:b/>
          <w:bCs/>
          <w:kern w:val="36"/>
          <w:sz w:val="48"/>
          <w:szCs w:val="48"/>
        </w:rPr>
      </w:pPr>
      <w:r w:rsidRPr="00E96F9C">
        <w:rPr>
          <w:rFonts w:ascii="宋体" w:eastAsia="宋体" w:hAnsi="宋体" w:cs="宋体"/>
          <w:b/>
          <w:bCs/>
          <w:kern w:val="36"/>
          <w:sz w:val="48"/>
          <w:szCs w:val="48"/>
        </w:rPr>
        <w:t>中华人民共和国教育法</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pict/>
      </w:r>
      <w:r w:rsidRPr="00E96F9C">
        <w:rPr>
          <w:rFonts w:ascii="宋体" w:eastAsia="宋体" w:hAnsi="宋体" w:cs="宋体"/>
          <w:kern w:val="0"/>
          <w:sz w:val="24"/>
          <w:szCs w:val="24"/>
        </w:rPr>
        <w:pict/>
      </w:r>
      <w:r w:rsidRPr="00E96F9C">
        <w:rPr>
          <w:rFonts w:ascii="宋体" w:eastAsia="宋体" w:hAnsi="宋体" w:cs="宋体"/>
          <w:kern w:val="0"/>
          <w:sz w:val="24"/>
          <w:szCs w:val="24"/>
        </w:rPr>
        <w:t xml:space="preserve">　　（1995年3月18日第八届全国人民代表大会第三次会议通过　根据2009年8月27日第十一届全国人民代表大会常务委员会第十次会议《关于修改部分法律的决定》第一次修正　根据2015年12月27日第十二届全国人民代表大会常务委员会第十八次会议《关于修改〈中华人民共和国教育法〉的决定》第二次修正）</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目录</w:t>
      </w:r>
      <w:bookmarkStart w:id="0" w:name="_GoBack"/>
      <w:bookmarkEnd w:id="0"/>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第一章 总则</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第二章 教育基本制度</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第三章 学校及其他教育机构</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第四章 教师和其他教育工作者</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第五章 受教育者</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第六章 教育与社会</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第七章 教育投入与条件保障</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第八章 教育对外交流与合作</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第九章 法律责任</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第十章 附则</w:t>
      </w:r>
    </w:p>
    <w:p w:rsidR="00E96F9C" w:rsidRPr="00E96F9C" w:rsidRDefault="00E96F9C" w:rsidP="00E96F9C">
      <w:pPr>
        <w:widowControl/>
        <w:spacing w:before="100" w:beforeAutospacing="1" w:after="100" w:afterAutospacing="1"/>
        <w:jc w:val="center"/>
        <w:rPr>
          <w:rFonts w:ascii="宋体" w:eastAsia="宋体" w:hAnsi="宋体" w:cs="宋体"/>
          <w:kern w:val="0"/>
          <w:sz w:val="24"/>
          <w:szCs w:val="24"/>
        </w:rPr>
      </w:pPr>
      <w:r w:rsidRPr="00E96F9C">
        <w:rPr>
          <w:rFonts w:ascii="宋体" w:eastAsia="宋体" w:hAnsi="宋体" w:cs="宋体"/>
          <w:b/>
          <w:bCs/>
          <w:kern w:val="0"/>
          <w:sz w:val="24"/>
          <w:szCs w:val="24"/>
        </w:rPr>
        <w:t>第一章 总则</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第一条 为了发展教育事业，提高全民族的素质，促进社会主义物质文明和精神文明建设，根据宪法，制定本法。</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第二条 在中华人民共和国境内的各级各类教育，适用本法。</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第三条 国家坚持以马克思列宁主义、毛泽东思想和建设有中国特色社会主义理论为指导，遵循宪法确定的基本原则，发展社会主义的教育事业。</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第四条 教育是社会主义现代化建设的基础，国家保障教育事业优先发展。</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全社会应当关心和支持教育事业的发展。</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全社会应当尊重教师。</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lastRenderedPageBreak/>
        <w:t xml:space="preserve">　　第五条 教育必须为社会主义现代化建设服务、为人民服务，必须与生产劳动和社会实践相结合，培养德、智、体、美等方面全面发展的社会主义建设者和接班人。</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第六条 教育应当坚持立德树人，对受教育者加强社会主义核心价值观教育，增强受教育者的社会责任感、创新精神和实践能力。</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国家在受教育者中进行爱国主义、集体主义、中国特色社会主义的教育，进行理想、道德、纪律、法治、国防和民族团结的教育。</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第七条 教育应当继承和弘扬中华民族优秀的历史文化传统，吸收人类文明发展的一切优秀成果。</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第八条 教育活动必须符合国家和社会公共利益。</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国家实行教育与宗教相分离。任何组织和个人不得利用宗教进行妨碍国家教育制度的活动。</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第九条 中华人民共和国公民有受教育的权利和义务。</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公民不分民族、种族、性别、职业、财产状况、宗教信仰等，依法享有平等的受教育机会。</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第十条 国家根据各少数民族的特点和需要，帮助各少数民族地区发展教育事业。</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国家扶持边远贫困地区发展教育事业。</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国家扶持和发展残疾人教育事业。</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第十一条 国家适应社会主义市场经济发展和社会进步的需要，推进教育改革，推动各级各类教育协调发展、衔接融通，完善现代国民教育体系，健全终身教育体系，提高教育现代化水平。</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国家采取措施促进教育公平，推动教育均衡发展。</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国家支持、鼓励和组织教育科学研究，推广教育科学研究成果，促进教育质量提高。</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第十二条 国家通用语言文字为学校及其他教育机构的基本教育教学语言文字，学校及其他教育机构应当使用国家通用语言文字进行教育教学。</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民族自治地方以少数民族学生为主的学校及其他教育机构，从实际出发，使用国家通用语言文字和本民族或者当地民族通用的语言文字实施双语教育。</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lastRenderedPageBreak/>
        <w:t xml:space="preserve">　　国家采取措施，为少数民族学生为主的学校及其他教育机构实施双语教育提供条件和支持。</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第十三条 国家对发展教育事业做出突出贡献的组织和个人，给予奖励。</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第十四条 国务院和地方各级人民政府根据分级管理、分工负责的原则，领导和管理教育工作。</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中等及中等以下教育在国务院领导下，由地方人民政府管理。</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高等教育由国务院和省、自治区、直辖市人民政府管理。</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第十五条 国务院教育行政部门主管全国教育工作，统筹规划、协调管理全国的教育事业。</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县级以上地方各级人民政府教育行政部门主管本行政区域内的教育工作。</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县级以上各级人民政府其他有关部门在各自的职责范围内，负责有关的教育工作。</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第十六条 国务院和县级以上地方各级人民政府应当向本级人民代表大会或者其常务委员会报告教育工作和教育经费预算、决算情况，接受监督。</w:t>
      </w:r>
    </w:p>
    <w:p w:rsidR="00E96F9C" w:rsidRPr="00E96F9C" w:rsidRDefault="00E96F9C" w:rsidP="00E96F9C">
      <w:pPr>
        <w:widowControl/>
        <w:spacing w:before="100" w:beforeAutospacing="1" w:after="100" w:afterAutospacing="1"/>
        <w:jc w:val="center"/>
        <w:rPr>
          <w:rFonts w:ascii="宋体" w:eastAsia="宋体" w:hAnsi="宋体" w:cs="宋体"/>
          <w:kern w:val="0"/>
          <w:sz w:val="24"/>
          <w:szCs w:val="24"/>
        </w:rPr>
      </w:pPr>
      <w:r w:rsidRPr="00E96F9C">
        <w:rPr>
          <w:rFonts w:ascii="宋体" w:eastAsia="宋体" w:hAnsi="宋体" w:cs="宋体"/>
          <w:b/>
          <w:bCs/>
          <w:kern w:val="0"/>
          <w:sz w:val="24"/>
          <w:szCs w:val="24"/>
        </w:rPr>
        <w:t>第二章 教育基本制度</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第十七条 国家实行学前教育、初等教育、中等教育、高等教育的学校教育制度。</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国家建立科学的学制系统。学制系统内的学校和其他教育机构的设置、教育形式、修业年限、招生对象、培养目标等，由国务院或者由国务院授权教育行政部门规定。</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第十八条 国家制定学前教育标准，加快普及学前教育，构建覆盖城乡，特别是农村的学前教育公共服务体系。</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各级人民政府应当采取措施，为适龄儿童接受学前教育提供条件和支持。</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第十九条 国家实行九年制义务教育制度。</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各级人民政府采取各种措施保障适龄儿童、少年就学。</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适龄儿童、少年的父母或者其他监护人以及有关社会组织和个人有义务使适龄儿童、少年接受并完成规定年限的义务教育。</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第二十条 国家实行职业教育制度和继续教育制度。</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lastRenderedPageBreak/>
        <w:t xml:space="preserve">　　各级人民政府、有关行政部门和行业组织以及企业事业组织应当采取措施，发展并保障公民接受职业学校教育或者各种形式的职业培训。</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国家鼓励发展多种形式的继续教育，使公民接受适当形式的政治、经济、文化、科学、技术、业务等方面的教育，促进不同类型学习成果的互认和衔接，推动全民终身学习。</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第二十一条 国家实行国家教育考试制度。</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国家教育考试由国务院教育行政部门确定种类，并由国家批准的实施教育考试的机构承办。</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第二十二条 国家实行学业证书制度。</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经国家批准设立或者认可的学校及其他教育机构按照国家有关规定，颁发学历证书或者其他学业证书。</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第二十三条 国家实行学位制度。</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学位授予单位依法对达到一定学术水平或者专业技术水平的人员授予相应的学位，颁发学位证书。</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第二十四条 各级人民政府、基层群众性自治组织和企业事业组织应当采取各种措施，开展扫除文盲的教育工作。</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按照国家规定具有接受扫除文盲教育能力的公民，应当接受扫除文盲的教育。</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第二十五条 国家实行教育督导制度和学校及其他教育机构教育评估制度。</w:t>
      </w:r>
    </w:p>
    <w:p w:rsidR="00E96F9C" w:rsidRPr="00E96F9C" w:rsidRDefault="00E96F9C" w:rsidP="00E96F9C">
      <w:pPr>
        <w:widowControl/>
        <w:spacing w:before="100" w:beforeAutospacing="1" w:after="100" w:afterAutospacing="1"/>
        <w:jc w:val="center"/>
        <w:rPr>
          <w:rFonts w:ascii="宋体" w:eastAsia="宋体" w:hAnsi="宋体" w:cs="宋体"/>
          <w:kern w:val="0"/>
          <w:sz w:val="24"/>
          <w:szCs w:val="24"/>
        </w:rPr>
      </w:pPr>
      <w:r w:rsidRPr="00E96F9C">
        <w:rPr>
          <w:rFonts w:ascii="宋体" w:eastAsia="宋体" w:hAnsi="宋体" w:cs="宋体"/>
          <w:b/>
          <w:bCs/>
          <w:kern w:val="0"/>
          <w:sz w:val="24"/>
          <w:szCs w:val="24"/>
        </w:rPr>
        <w:t>第三章 学校及其他教育机构</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第二十六条 国家制定教育发展规划，并举办学校及其他教育机构。</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国家鼓励企业事业组织、社会团体、其他社会组织及公民个人依法举办学校及其他教育机构。</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国家举办学校及其他教育机构，应当坚持勤俭节约的原则。</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以财政性经费、捐赠资产举办或者参与举办的学校及其他教育机构不得设立为营利性组织。</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第二十七条 设立学校及其他教育机构，必须具备下列基本条件：</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（一）有组织机构和章程；</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（二）有合格的教师；</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lastRenderedPageBreak/>
        <w:t xml:space="preserve">　　（三）有符合规定标准的教学场所及设施、设备等；</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（四）有必备的办学资金和稳定的经费来源。</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第二十八条 学校及其他教育机构的设立、变更和终止，应当按照国家有关规定办理审核、批准、注册或者备案手续。</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第二十九条 学校及其他教育机构行使下列权利：</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（一）按照章程自主管理；</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（二）组织实施教育教学活动；</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（三）招收学生或者其他受教育者；</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（四）对受教育者进行学籍管理，实施奖励或者处分；</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（五）对受教育者颁发相应的学业证书；</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（六）聘任教师及其他职工，实施奖励或者处分；</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（七）管理、使用本单位的设施和经费；</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（八）拒绝任何组织和个人对教育教学活动的非法干涉；</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（九）法律、法规规定的其他权利。</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国家保护学校及其他教育机构的合法权益不受侵犯。</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第三十条 学校及其他教育机构应当履行下列义务：</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（一）遵守法律、法规；</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（二）贯彻国家的教育方针，执行国家教育教学标准，保证教育教学质量；</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（三）维护受教育者、教师及其他职工的合法权益；</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（四）以适当方式为受教育者及其监护人了解受教育者的学业成绩及其他有关情况提供便利；</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（五）遵照国家有关规定收取费用并公开收费项目；</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（六）依法接受监督。</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第三十一条 学校及其他教育机构的举办者按照国家有关规定，确定其所举办的学校或者其他教育机构的管理体制。</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lastRenderedPageBreak/>
        <w:t xml:space="preserve">　　学校及其他教育机构的校长或者主要行政负责人必须由具有中华人民共和国国籍、在中国境内定居、并具备国家规定任职条件的公民担任，其任免按照国家有关规定办理。学校的教学及其他行政管理，由校长负责。</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学校及其他教育机构应当按照国家有关规定，通过以教师为主体的教职工代表大会等组织形式，保障教职工参与民主管理和监督。</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第三十二条 学校及其他教育机构具备法人条件的，自批准设立或者登记注册之日起取得法人资格。</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学校及其他教育机构在民事活动中依法享有民事权利，承担民事责任。</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学校及其他教育机构中的国有资产属于国家所有。</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学校及其他教育机构兴办的校办产业独立承担民事责任。</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第四章 教师和其他教育工作者</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第三十三条 教师享有法律规定的权利，履行法律规定的义务，忠诚于人民的教育事业。</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第三十四条 国家保护教师的合法权益，改善教师的工作条件和生活条件，提高教师的社会地位。</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教师的工资报酬、福利待遇，依照法律、法规的规定办理。</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第三十五条 国家实行教师资格、职务、聘任制度，通过考核、奖励、培养和培训，提高教师素质，加强教师队伍建设。</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第三十六条 学校及其他教育机构中的管理人员，实行教育职员制度。</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学校及其他教育机构中的教学辅助人员和其他专业技术人员，实行专业技术职务聘任制度。</w:t>
      </w:r>
    </w:p>
    <w:p w:rsidR="00E96F9C" w:rsidRPr="00E96F9C" w:rsidRDefault="00E96F9C" w:rsidP="00E96F9C">
      <w:pPr>
        <w:widowControl/>
        <w:spacing w:before="100" w:beforeAutospacing="1" w:after="100" w:afterAutospacing="1"/>
        <w:jc w:val="center"/>
        <w:rPr>
          <w:rFonts w:ascii="宋体" w:eastAsia="宋体" w:hAnsi="宋体" w:cs="宋体"/>
          <w:kern w:val="0"/>
          <w:sz w:val="24"/>
          <w:szCs w:val="24"/>
        </w:rPr>
      </w:pPr>
      <w:r w:rsidRPr="00E96F9C">
        <w:rPr>
          <w:rFonts w:ascii="宋体" w:eastAsia="宋体" w:hAnsi="宋体" w:cs="宋体"/>
          <w:b/>
          <w:bCs/>
          <w:kern w:val="0"/>
          <w:sz w:val="24"/>
          <w:szCs w:val="24"/>
        </w:rPr>
        <w:t>第五章 受教育者</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第三十七条 受教育者在入学、升学、就业等方面依法享有平等权利。</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学校和有关行政部门应当按照国家有关规定，保障女子在入学、升学、就业、授予学位、派出留学等方面享有同男子平等的权利。</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第三十八条 国家、社会对符合入学条件、家庭经济困难的儿童、少年、青年，提供各种形式的资助。</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第三十九条 国家、社会、学校及其他教育机构应当根据残疾人身心特性和需要实施教育，并为其提供帮助和便利。</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lastRenderedPageBreak/>
        <w:t xml:space="preserve">　　第四十条 国家、社会、家庭、学校及其他教育机构应当为有违法犯罪行为的未成年人接受教育创造条件。</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第四十一条 从业人员有依法接受职业培训和继续教育的权利和义务。</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国家机关、企业事业组织和其他社会组织，应当为本单位职工的学习和培训提供条件和便利。</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第四十二条 国家鼓励学校及其他教育机构、社会组织采取措施，为公民接受终身教育创造条件。</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第四十三条 受教育者享有下列权利：</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（一）参加教育教学计划安排的各种活动，使用教育教学设施、设备、图书资料；</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（二）按照国家有关规定获得奖学金、贷学金、助学金；</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（三）在学业成绩和品行上获得公正评价，完成规定的学业后获得相应的学业证书、学位证书；</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（四）对学校给予的处分不服向有关部门提出申诉，对学校、教师侵犯其人身权、财产权等合法权益，提出申诉或者依法提起诉讼；</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（五）法律、法规规定的其他权利。</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第四十四条 受教育者应当履行下列义务：</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（一）遵守法律、法规；</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（二）遵守学生行为规范，尊敬师长，养成良好的思想品德和行为习惯；</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（三）努力学习，完成规定的学习任务；</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（四）遵守所在学校或者其他教育机构的管理制度。</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第四十五条 教育、体育、卫生行政部门和学校及其他教育机构应当完善体育、卫生保健设施，保护学生的身心健康。</w:t>
      </w:r>
    </w:p>
    <w:p w:rsidR="00E96F9C" w:rsidRPr="00E96F9C" w:rsidRDefault="00E96F9C" w:rsidP="00E96F9C">
      <w:pPr>
        <w:widowControl/>
        <w:spacing w:before="100" w:beforeAutospacing="1" w:after="100" w:afterAutospacing="1"/>
        <w:jc w:val="center"/>
        <w:rPr>
          <w:rFonts w:ascii="宋体" w:eastAsia="宋体" w:hAnsi="宋体" w:cs="宋体"/>
          <w:kern w:val="0"/>
          <w:sz w:val="24"/>
          <w:szCs w:val="24"/>
        </w:rPr>
      </w:pPr>
      <w:r w:rsidRPr="00E96F9C">
        <w:rPr>
          <w:rFonts w:ascii="宋体" w:eastAsia="宋体" w:hAnsi="宋体" w:cs="宋体"/>
          <w:b/>
          <w:bCs/>
          <w:kern w:val="0"/>
          <w:sz w:val="24"/>
          <w:szCs w:val="24"/>
        </w:rPr>
        <w:t>第六章 教育与社会</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第四十六条 国家机关、军队、企业事业组织、社会团体及其他社会组织和个人，应当依法为儿童、少年、青年学生的身心健康成长创造良好的社会环境。</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第四十七条 国家鼓励企业事业组织、社会团体及其他社会组织同高等学校、中等职业学校在教学、科研、技术开发和推广等方面进行多种形式的合作。</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lastRenderedPageBreak/>
        <w:t xml:space="preserve">　　企业事业组织、社会团体及其他社会组织和个人，可以通过适当形式，支持学校的建设，参与学校管理。</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第四十八条 国家机关、军队、企业事业组织及其他社会组织应当为学校组织的学生实习、社会实践活动提供帮助和便利。</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第四十九条 学校及其他教育机构在不影响正常教育教学活动的前提下，应当积极参加当地的社会公益活动。</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第五十条 未成年人的父母或者其他监护人应当为其未成年子女或者其他被监护人受教育提供必要条件。</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未成年人的父母或者其他监护人应当配合学校及其他教育机构，对其未成年子女或者其他被监护人进行教育。</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学校、教师可以对学生家长提供家庭教育指导。</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第五十一条 图书馆、博物馆、科技馆、文化馆、美术馆、体育馆（场）等社会公共文化体育设施，以及历史文化古迹和革命纪念馆（地），应当对教师、学生实行优待，为受教育者接受教育提供便利。</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广播、电视台（站）应当开设教育节目，促进受教育者思想品德、文化和科学技术素质的提高。</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第五十二条 国家、社会建立和发展对未成年人进行校外教育的设施。</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学校及其他教育机构应当同基层群众性自治组织、企业事业组织、社会团体相互配合，加强对未成年人的校外教育工作。</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第五十三条 国家鼓励社会团体、社会文化机构及其他社会组织和个人开展有益于受教育者身心健康的社会文化教育活动。</w:t>
      </w:r>
    </w:p>
    <w:p w:rsidR="00E96F9C" w:rsidRPr="00E96F9C" w:rsidRDefault="00E96F9C" w:rsidP="00E96F9C">
      <w:pPr>
        <w:widowControl/>
        <w:spacing w:before="100" w:beforeAutospacing="1" w:after="100" w:afterAutospacing="1"/>
        <w:jc w:val="center"/>
        <w:rPr>
          <w:rFonts w:ascii="宋体" w:eastAsia="宋体" w:hAnsi="宋体" w:cs="宋体"/>
          <w:kern w:val="0"/>
          <w:sz w:val="24"/>
          <w:szCs w:val="24"/>
        </w:rPr>
      </w:pPr>
      <w:r w:rsidRPr="00E96F9C">
        <w:rPr>
          <w:rFonts w:ascii="宋体" w:eastAsia="宋体" w:hAnsi="宋体" w:cs="宋体"/>
          <w:b/>
          <w:bCs/>
          <w:kern w:val="0"/>
          <w:sz w:val="24"/>
          <w:szCs w:val="24"/>
        </w:rPr>
        <w:t>第七章 教育投入与条件保障</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第五十四条 国家建立以财政拨款为主、其他多种渠道筹措教育经费为辅的体制，逐步增加对教育的投入，保证国家举办的学校教育经费的稳定来源。</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企业事业组织、社会团体及其他社会组织和个人依法举办的学校及其他教育机构，办学经费由举办者负责筹措，各级人民政府可以给予适当支持。</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第五十五条 国家财政性教育经费支出占国民生产总值的比例应当随着国民经济的发展和财政收入的增长逐步提高。具体比例和实施步骤由国务院规定。</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全国各级财政支出总额中教育经费所占比例应当随着国民经济的发展逐步提高。</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lastRenderedPageBreak/>
        <w:t xml:space="preserve">　　第五十六条 各级人民政府的教育经费支出，按照事权和财权相统一的原则，在财政预算中单独列项。</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各级人民政府教育财政拨款的增长应当高于财政经常性收入的增长，并使按在校学生人数平均的教育费用逐步增长，保证教师工资和学生人均公用经费逐步增长。</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第五十七条 国务院及县级以上地方各级人民政府应当设立教育专项资金，重点扶持边远贫困地区、少数民族地区实施义务教育。</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第五十八条 税务机关依法足额征收教育费附加，由教育行政部门统筹管理，主要用于实施义务教育。</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省、自治区、直辖市人民政府根据国务院的有关规定，可以决定开征用于教育的地方附加费，专款专用。</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第五十九条 国家采取优惠措施，鼓励和扶持学校在不影响正常教育教学的前提下开展勤工俭学和社会服务，兴办校办产业。</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第六十条 国家鼓励境内、境外社会组织和个人捐资助学。</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第六十一条 国家财政性教育经费、社会组织和个人对教育的捐赠，必须用于教育，不得挪用、克扣。</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第六十二条 国家鼓励运用金融、信贷手段，支持教育事业的发展。</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第六十三条 各级人民政府及其教育行政部门应当加强对学校及其他教育机构教育经费的监督管理，提高教育投资效益。</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第六十四条 地方各级人民政府及其有关行政部门必须把学校的基本建设纳入城乡建设规划，统筹安排学校的基本建设用地及所需物资，按照国家有关规定实行优先、优惠政策。</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第六十五条 各级人民政府对教科书及教学用图书资料的出版发行，对教学仪器、设备的生产和供应，对用于学校教育教学和科学研究的图书资料、教学仪器、设备的进口，按照国家有关规定实行优先、优惠政策。</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第六十六条 国家推进教育信息化，加快教育信息基础设施建设，利用信息技术促进优质教育资源普及共享，提高教育教学水平和教育管理水平。</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县级以上人民政府及其有关部门应当发展教育信息技术和其他现代化教学方式，有关行政部门应当优先安排，给予扶持。</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国家鼓励学校及其他教育机构推广运用现代化教学方式。</w:t>
      </w:r>
    </w:p>
    <w:p w:rsidR="00E96F9C" w:rsidRPr="00E96F9C" w:rsidRDefault="00E96F9C" w:rsidP="00E96F9C">
      <w:pPr>
        <w:widowControl/>
        <w:spacing w:before="100" w:beforeAutospacing="1" w:after="100" w:afterAutospacing="1"/>
        <w:jc w:val="center"/>
        <w:rPr>
          <w:rFonts w:ascii="宋体" w:eastAsia="宋体" w:hAnsi="宋体" w:cs="宋体"/>
          <w:kern w:val="0"/>
          <w:sz w:val="24"/>
          <w:szCs w:val="24"/>
        </w:rPr>
      </w:pPr>
      <w:r w:rsidRPr="00E96F9C">
        <w:rPr>
          <w:rFonts w:ascii="宋体" w:eastAsia="宋体" w:hAnsi="宋体" w:cs="宋体"/>
          <w:b/>
          <w:bCs/>
          <w:kern w:val="0"/>
          <w:sz w:val="24"/>
          <w:szCs w:val="24"/>
        </w:rPr>
        <w:t>第八章 教育对外交流与合作</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lastRenderedPageBreak/>
        <w:t xml:space="preserve">　　第六十七条 国家鼓励开展教育对外交流与合作，支持学校及其他教育机构引进优质教育资源，依法开展中外合作办学，发展国际教育服务，培养国际化人才。</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教育对外交流与合作坚持独立自主、平等互利、相互尊重的原则，不得违反中国法律，不得损害国家主权、安全和社会公共利益。</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第六十八条 中国境内公民出国留学、研究、进行学术交流或者任教，依照国家有关规定办理。</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第六十九条 中国境外个人符合国家规定的条件并办理有关手续后，可以进入中国境内学校及其他教育机构学习、研究、进行学术交流或者任教，其合法权益受国家保护。</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第七十条 中国对境外教育机构颁发的学位证书、学历证书及其他学业证书的承认，依照中华人民共和国缔结或者加入的国际条约办理，或者按照国家有关规定办理。</w:t>
      </w:r>
    </w:p>
    <w:p w:rsidR="00E96F9C" w:rsidRPr="00E96F9C" w:rsidRDefault="00E96F9C" w:rsidP="00E96F9C">
      <w:pPr>
        <w:widowControl/>
        <w:spacing w:before="100" w:beforeAutospacing="1" w:after="100" w:afterAutospacing="1"/>
        <w:jc w:val="center"/>
        <w:rPr>
          <w:rFonts w:ascii="宋体" w:eastAsia="宋体" w:hAnsi="宋体" w:cs="宋体"/>
          <w:kern w:val="0"/>
          <w:sz w:val="24"/>
          <w:szCs w:val="24"/>
        </w:rPr>
      </w:pPr>
      <w:r w:rsidRPr="00E96F9C">
        <w:rPr>
          <w:rFonts w:ascii="宋体" w:eastAsia="宋体" w:hAnsi="宋体" w:cs="宋体"/>
          <w:b/>
          <w:bCs/>
          <w:kern w:val="0"/>
          <w:sz w:val="24"/>
          <w:szCs w:val="24"/>
        </w:rPr>
        <w:t>第九章 法律责任</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第七十一条 违反国家有关规定，不按照预算核拨教育经费的，由同级人民政府限期核拨；情节严重的，对直接负责的主管人员和其他直接责任人员，依法给予处分。</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违反国家财政制度、财务制度，挪用、克扣教育经费的，由上级机关责令限期归还被挪用、克扣的经费，并对直接负责的主管人员和其他直接责任人员，依法给予处分；构成犯罪的，依法追究刑事责任。</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第七十二条 结伙斗殴、寻衅滋事，扰乱学校及其他教育机构教育教学秩序或者破坏校舍、场地及其他财产的，由公安机关给予治安管理处罚；构成犯罪的，依法追究刑事责任。</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侵占学校及其他教育机构的校舍、场地及其他财产的，依法承担民事责任。</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第七十三条 明知校舍或者教育教学设施有危险，而不采取措施，造成人员伤亡或者重大财产损失的，对直接负责的主管人员和其他直接责任人员，依法追究刑事责任。</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第七十四条 违反国家有关规定，向学校或者其他教育机构收取费用的，由政府责令退还所收费用；对直接负责的主管人员和其他直接责任人员，依法给予处分。</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第七十五条 违反国家有关规定，举办学校或者其他教育机构的，由教育行政部门或者其他有关行政部门予以撤销；有违法所得的，没收违法所得；对直接负责的主管人员和其他直接责任人员，依法给予处分。</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lastRenderedPageBreak/>
        <w:t xml:space="preserve">　　第七十六条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第七十七条 在招收学生工作中徇私舞弊的，由教育行政部门或者其他有关行政部门责令退回招收的人员；对直接负责的主管人员和其他直接责任人员，依法给予处分；构成犯罪的，依法追究刑事责任。</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第七十八条 学校及其他教育机构违反国家有关规定向受教育者收取费用的，由教育行政部门或者其他有关行政部门责令退还所收费用；对直接负责的主管人员和其他直接责任人员，依法给予处分。</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（一）非法获取考试试题或者答案的；</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（二）携带或者使用考试作弊器材、资料的；</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（三）抄袭他人答案的；</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（四）让他人代替自己参加考试的；</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（五）其他以不正当手段获得考试成绩的作弊行为。</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第八十条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（一）组织作弊的；</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（二）通过提供考试作弊器材等方式为作弊提供帮助或者便利的；</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（三）代替他人参加考试的；</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（四）在考试结束前泄露、传播考试试题或者答案的；</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（五）其他扰乱考试秩序的行为。</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lastRenderedPageBreak/>
        <w:t xml:space="preserve">　　第八十一条 举办国家教育考试，教育行政部门、教育考试机构疏于管理，造成考场秩序混乱、作弊情况严重的，对直接负责的主管人员和其他直接责任人员，依法给予处分；构成犯罪的，依法追究刑事责任。</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第八十二条 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前款规定以外的任何组织或者个人制造、销售、颁发假冒学位证书、学历证书或者其他学业证书，构成违反治安管理行为的，由公安机关依法给予治安管理处罚；构成犯罪的，依法追究刑事责任。</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第八十三条 违反本法规定，侵犯教师、受教育者、学校或者其他教育机构的合法权益，造成损失、损害的，应当依法承担民事责任。</w:t>
      </w:r>
    </w:p>
    <w:p w:rsidR="00E96F9C" w:rsidRPr="00E96F9C" w:rsidRDefault="00E96F9C" w:rsidP="00E96F9C">
      <w:pPr>
        <w:widowControl/>
        <w:spacing w:before="100" w:beforeAutospacing="1" w:after="100" w:afterAutospacing="1"/>
        <w:jc w:val="center"/>
        <w:rPr>
          <w:rFonts w:ascii="宋体" w:eastAsia="宋体" w:hAnsi="宋体" w:cs="宋体"/>
          <w:kern w:val="0"/>
          <w:sz w:val="24"/>
          <w:szCs w:val="24"/>
        </w:rPr>
      </w:pPr>
      <w:r w:rsidRPr="00E96F9C">
        <w:rPr>
          <w:rFonts w:ascii="宋体" w:eastAsia="宋体" w:hAnsi="宋体" w:cs="宋体"/>
          <w:b/>
          <w:bCs/>
          <w:kern w:val="0"/>
          <w:sz w:val="24"/>
          <w:szCs w:val="24"/>
        </w:rPr>
        <w:t>第十章 附则</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第八十四条 军事学校教育由中央军事委员会根据本法的原则规定。</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宗教学校教育由国务院另行规定。</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第八十五条 境外的组织和个人在中国境内办学和合作办学的办法，由国务院规定。</w:t>
      </w:r>
    </w:p>
    <w:p w:rsidR="00E96F9C" w:rsidRPr="00E96F9C" w:rsidRDefault="00E96F9C" w:rsidP="00E96F9C">
      <w:pPr>
        <w:widowControl/>
        <w:spacing w:before="100" w:beforeAutospacing="1" w:after="100" w:afterAutospacing="1"/>
        <w:jc w:val="left"/>
        <w:rPr>
          <w:rFonts w:ascii="宋体" w:eastAsia="宋体" w:hAnsi="宋体" w:cs="宋体"/>
          <w:kern w:val="0"/>
          <w:sz w:val="24"/>
          <w:szCs w:val="24"/>
        </w:rPr>
      </w:pPr>
      <w:r w:rsidRPr="00E96F9C">
        <w:rPr>
          <w:rFonts w:ascii="宋体" w:eastAsia="宋体" w:hAnsi="宋体" w:cs="宋体"/>
          <w:kern w:val="0"/>
          <w:sz w:val="24"/>
          <w:szCs w:val="24"/>
        </w:rPr>
        <w:t xml:space="preserve">　　第八十六条 本法自1995年9月1日起施行。</w:t>
      </w:r>
    </w:p>
    <w:p w:rsidR="00366A99" w:rsidRPr="00E96F9C" w:rsidRDefault="00366A99"/>
    <w:sectPr w:rsidR="00366A99" w:rsidRPr="00E96F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B07"/>
    <w:rsid w:val="00366A99"/>
    <w:rsid w:val="003D2B07"/>
    <w:rsid w:val="00E96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166398">
      <w:bodyDiv w:val="1"/>
      <w:marLeft w:val="0"/>
      <w:marRight w:val="0"/>
      <w:marTop w:val="0"/>
      <w:marBottom w:val="0"/>
      <w:divBdr>
        <w:top w:val="none" w:sz="0" w:space="0" w:color="auto"/>
        <w:left w:val="none" w:sz="0" w:space="0" w:color="auto"/>
        <w:bottom w:val="none" w:sz="0" w:space="0" w:color="auto"/>
        <w:right w:val="none" w:sz="0" w:space="0" w:color="auto"/>
      </w:divBdr>
      <w:divsChild>
        <w:div w:id="553011033">
          <w:marLeft w:val="0"/>
          <w:marRight w:val="0"/>
          <w:marTop w:val="0"/>
          <w:marBottom w:val="0"/>
          <w:divBdr>
            <w:top w:val="none" w:sz="0" w:space="0" w:color="auto"/>
            <w:left w:val="none" w:sz="0" w:space="0" w:color="auto"/>
            <w:bottom w:val="none" w:sz="0" w:space="0" w:color="auto"/>
            <w:right w:val="none" w:sz="0" w:space="0" w:color="auto"/>
          </w:divBdr>
          <w:divsChild>
            <w:div w:id="2016884904">
              <w:marLeft w:val="0"/>
              <w:marRight w:val="0"/>
              <w:marTop w:val="0"/>
              <w:marBottom w:val="0"/>
              <w:divBdr>
                <w:top w:val="none" w:sz="0" w:space="0" w:color="auto"/>
                <w:left w:val="none" w:sz="0" w:space="0" w:color="auto"/>
                <w:bottom w:val="none" w:sz="0" w:space="0" w:color="auto"/>
                <w:right w:val="none" w:sz="0" w:space="0" w:color="auto"/>
              </w:divBdr>
              <w:divsChild>
                <w:div w:id="12270636">
                  <w:marLeft w:val="0"/>
                  <w:marRight w:val="0"/>
                  <w:marTop w:val="0"/>
                  <w:marBottom w:val="0"/>
                  <w:divBdr>
                    <w:top w:val="none" w:sz="0" w:space="0" w:color="auto"/>
                    <w:left w:val="none" w:sz="0" w:space="0" w:color="auto"/>
                    <w:bottom w:val="none" w:sz="0" w:space="0" w:color="auto"/>
                    <w:right w:val="none" w:sz="0" w:space="0" w:color="auto"/>
                  </w:divBdr>
                  <w:divsChild>
                    <w:div w:id="15279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1310</Words>
  <Characters>7471</Characters>
  <Application>Microsoft Office Word</Application>
  <DocSecurity>0</DocSecurity>
  <Lines>62</Lines>
  <Paragraphs>17</Paragraphs>
  <ScaleCrop>false</ScaleCrop>
  <Company>Workgroup</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PCHSDS</dc:creator>
  <cp:keywords/>
  <dc:description/>
  <cp:lastModifiedBy>PCHSDS</cp:lastModifiedBy>
  <cp:revision>2</cp:revision>
  <dcterms:created xsi:type="dcterms:W3CDTF">2018-10-10T02:42:00Z</dcterms:created>
  <dcterms:modified xsi:type="dcterms:W3CDTF">2018-10-10T02:43:00Z</dcterms:modified>
</cp:coreProperties>
</file>